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schválilo odkup pozemku pod I/11</w:t>
      </w:r>
    </w:p>
    <w:p>
      <w:pPr/>
      <w:r>
        <w:rPr/>
        <w:t xml:space="preserve">Bez nadsázky by se dalo říct, že zastupitelstvo Moravskolezského kraje na svém zasedání ve čtvrtek 7. května odstranilo poslední překážku bránící dostavbě nové silnice mezi Ostravou a Opavou. Byla totiž schválena koupě soukromého pozemku, přes který silnice povede.</w:t>
      </w:r>
    </w:p>
    <w:p>
      <w:pPr/>
      <w:r>
        <w:rPr/>
        <w:t xml:space="preserve">Daniel Havlík (ČSSD), náměstek hejtmana MS kraje: “Tato stavba je stavěna z evropských dotací. To znamená, že je tady obrovský problém, kdyby do konce roku nebylo definitivně rozhodnuto, dostavěno a vyřešeny všechny soudní spory. Přišli bychom minimálně o miliardu korun z evropských dotací.” </w:t>
      </w:r>
    </w:p>
    <w:p>
      <w:pPr/>
      <w:r>
        <w:rPr/>
        <w:t xml:space="preserve">Dostavbu dosud bránily majetkoprávní spory státních úřadů s majitelem pozemků, ale i postup některých soudů. Teď už je ale vše dohodnuto a dostavbě nic nebrání. Propojení povede od Globusu do Mokrých Lazců.</w:t>
      </w:r>
    </w:p>
    <w:p>
      <w:pPr/>
      <w:r>
        <w:rPr/>
        <w:t xml:space="preserve">Miroslav Novák (ČSSD), hejtman MS kraje: “Jsem velmi rád, že kraj prokázal, že má mnohem větší tah na bránu, než centrální orgány. Během několika málo měsíců se podařilo dohodnout s vlastníkem pozemků.”</w:t>
      </w:r>
    </w:p>
    <w:p>
      <w:pPr/>
      <w:r>
        <w:rPr/>
        <w:t xml:space="preserve">Po silnici mezi Opavou a Ostravou projede denně 15 tisíc aut a dva tisíce kamionů. Zatím, ale budou stále trpět řidiči i obyvatelé Poruby. Kvůli sporu s majitelem pozemku je totiž pořád zablokovaná stavba prodloužené Rudné ke Globusu.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35/zastupitelstvo-schvalilo-odkup-pozemku-pod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2026-06-26T09:03:04+02:00</dcterms:created>
  <dcterms:modified xsi:type="dcterms:W3CDTF">2026-06-26T09:03:04+02:00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