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p>
      <w:pPr/>
      <w:r>
        <w:rPr/>
        <w:t xml:space="preserve">Městská policie Frýdku-Místku opět rozjela projekt „Forenzní značení jízdních kol za pomocí syntetické DNA“. Projekt byl schválen Ministerstvem vnitra a v těchto dnech již značení běží naplno. Vedle jízdních kol, elektrokol a koloběžek si mohou lidé nechat nově označit i invalidní vozík. Označené dopravní prostředky budou zaregistrovány nejen do databáze frýdeckomísteckého magistrátu, ale i do celosvětové databáze výrobce forenzního značení, což odrazuje pachatele od krádeží a usnadňuje identifikaci odcizených dopravních prostředků a pátrání po nich.</w:t>
      </w:r>
    </w:p>
    <w:p>
      <w:pPr/>
      <w:r>
        <w:rPr/>
        <w:t xml:space="preserve">Lenka Biolková, manažerka prevence kriminality MP F-M: “Na centrální registr zašleme informaci o tom, že kolo bylo odcizeno. Městské policie a státní policie, které mají přístup do centrálního registru, tak mohou v případě, že si nový majitel kola chce ověřit, zda není kradené, zjistit, že kolo je odcizeno.”</w:t>
      </w:r>
    </w:p>
    <w:p>
      <w:pPr/>
      <w:r>
        <w:rPr/>
        <w:t xml:space="preserve">Značení syntetickou DNA probíhá v Kontaktním centru prevence v Křížovém podchodu, a to vždy jednou týdně v pondělí od 8:30 do 12 hodin a od 13 do 16 hodin.</w:t>
      </w:r>
    </w:p>
    <w:p>
      <w:pPr/>
      <w:r>
        <w:rPr/>
        <w:t xml:space="preserve">Jana Matějíková, mluvčí Magistrátu města Frýdku-Místku: “Zájemci o tuto službu se budou moci zapsat do připraveného pořadníku. Ten bude vždy v den konání značení připravený na místě. Je rozepsaný tak, že interval značení je zhruba deset minut.”</w:t>
      </w:r>
    </w:p>
    <w:p>
      <w:pPr/>
      <w:r>
        <w:rPr/>
        <w:t xml:space="preserve">Zájemcům o označení stačí mít u sebe vedle dopravního prostředku doklad o jeho nabytí a občanský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072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2026-05-17T23:27:13+02:00</dcterms:created>
  <dcterms:modified xsi:type="dcterms:W3CDTF">2026-05-17T23:27:13+02:00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