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na Novojičínsku jsou stále častěji pod vlivem</w:t>
      </w:r>
    </w:p>
    <w:p>
      <w:pPr/>
      <w:r>
        <w:rPr/>
        <w:t xml:space="preserve">Běžná dopravní kontrola. Pro některé řidiče obrovský problém. Těch, co jen na Novojičínsku řídili pod vlivem návykových látek a alkoholu, bylo v květnu daleko více. Dvě desítky z nich ale měly v krvi větší než přestupkovou hodnotu, tedy jednu promili alkoholu.</w:t>
      </w:r>
    </w:p>
    <w:p>
      <w:pPr/>
      <w:r>
        <w:rPr/>
        <w:t xml:space="preserve">“Jedním ze zajímavých případů je muž, který byl ve Fulneku kontrolován policisty. Zjistili u něj drogy. Následující den, už bez řidičského průkazu, opět havaroval v obci Nová Horka. Tam prorazil plot a narazil do zahradního domku. Policisté ho zadrželi, dopustil se trestného činu,” komentuje jeden z případů tiskový mluvčí novojičínských policistů Petr Gřes.</w:t>
      </w:r>
    </w:p>
    <w:p>
      <w:pPr/>
      <w:r>
        <w:rPr/>
        <w:t xml:space="preserve">Většinu řidičů policisté zastavili ještě dříve než způsobili nehodu. Mimo jiné také zjistili, že dopravní kontroly hlavně na Novojičínsku mají stále smysl. I proto budou s kontrolami v následujících týdnech pokračovat.</w:t>
      </w:r>
    </w:p>
    <w:p>
      <w:pPr/>
      <w:r>
        <w:rPr/>
        <w:t xml:space="preserve">“Řidiči si z nějakých trestů nebo zákazů vůbec nic nedělají. I nadále požívají alkohol nebo jiné návykové látky a ohrožují tím ostatní,” podivuje se Petr Gřes.</w:t>
      </w:r>
    </w:p>
    <w:p>
      <w:pPr/>
      <w:r>
        <w:rPr/>
        <w:t xml:space="preserve">Mezi řidiči, kteří přišli o průkaz byly mladší i starší ročníky. Dopravní policisté na Novojičínsku v loňském roce vyšetřovali 77 dopravních nehod, ve kterých hrál hlavní roli alkohol.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25/ridici-na-novojicinsku-jsou-stale-casteji-pod-vl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