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ozdravné pobyty dětí z Ostravy je stále dost peněz</w:t>
      </w:r>
    </w:p>
    <w:p>
      <w:pPr/>
      <w:r>
        <w:rPr/>
        <w:t xml:space="preserve">Ostrava patří mezi lokality s nejvíce znečištěným ovzduším v zemi a proto vznikl v roce 2010 fond na ozdravné pobyty pro děti. Kromě Ostravy by do něj měli přispívat i největší znečišťovatelé. Letos vedení města vklad zdvojnásobilo na 15 milionů korun. Další peníze přidaly firmy  a nyní je ve fondu 17 a půl milionu. Jenže v termínu se přihlásilo jen 29 škol a peníze tak nejsou vyčerpány.</w:t>
      </w:r>
    </w:p>
    <w:p>
      <w:pPr/>
      <w:r>
        <w:rPr/>
        <w:t xml:space="preserve">Tomáš Macura (ANO 2011), primátor Ostravy: “Vznikla historicky zcela nová situace, kdy ve fondu je více peněz, než žádostí. Víte, že jsme ten fond navýšili násobně oproti minulým letům a to právě ze zkušenosti.”</w:t>
      </w:r>
    </w:p>
    <w:p>
      <w:pPr/>
      <w:r>
        <w:rPr/>
        <w:t xml:space="preserve">Aktuálně tedy na ozdravný pobyt pojede asi 3200 žáků. Ve fondu ale zbývají další téměř tři miliony korun, což by stačilo ještě pro dalších 600 dětí.</w:t>
      </w:r>
    </w:p>
    <w:p>
      <w:pPr/>
      <w:r>
        <w:rPr/>
        <w:t xml:space="preserve">Tomáš Macura (ANO 2011), primátor Ostravy: “Budeme vyhodnocovat, co s tím zůstatkem provedeme. Mě se zdá nejlepší vypsat druhou výzvu.”</w:t>
      </w:r>
    </w:p>
    <w:p>
      <w:pPr/>
      <w:r>
        <w:rPr/>
        <w:t xml:space="preserve">Výše podpory je na jednoho žáka až čtyři a půl tisíce. Pobyt musí být minimálně na 14 dní v oblasti s čistým ovzduším. Pokud bude opravdu vyhlášena další výzva, budeme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79/na-ozdravne-pobyty-deti-z-ostravy-je-stale-dost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2026-05-24T03:59:37+02:00</dcterms:created>
  <dcterms:modified xsi:type="dcterms:W3CDTF">2026-05-24T03:59:37+02:00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