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spolupracovat s Ostravskou univerzitou</w:t>
      </w:r>
    </w:p>
    <w:p>
      <w:pPr/>
      <w:r>
        <w:rPr/>
        <w:t xml:space="preserve">Moravskoslezský kraj schválil plán rozvoje sociálních služeb do roku 2015 a jeho realizace patří mezi priority. Proto se snaží, aby v sociálních službách pracovali lidé fundovaní a odborně vzdělaní. Je tedy nezbytná spolupráce s Ostravskou univerzitou, přesněji s Fakultou sociálních služeb, která takové odborníky vychovává.</w:t>
      </w:r>
    </w:p>
    <w:p>
      <w:pPr/>
      <w:r>
        <w:rPr/>
        <w:t xml:space="preserve">Svatomír Recman (KSČM), náměstek hejtmana MS kraje: “Chceme tu úroveň posunout ještě dál, chceme to ve prospěch našich klientů, jak pro organizace, kde zřizovatelem je kraj nebo obec, tak i pro nestátní, neziskové organizace.”</w:t>
      </w:r>
    </w:p>
    <w:p>
      <w:pPr/>
      <w:r>
        <w:rPr/>
        <w:t xml:space="preserve">Propojení teorie a praxe je pro budoucí uplatnění studentů zcela zásadní. Práci pak mohou najít nejen na krajském úřadě, ale i v jeho příspěvkových organizacích, na obecních úřadech nebo neziskových organizacích. </w:t>
      </w:r>
    </w:p>
    <w:p>
      <w:pPr/>
      <w:r>
        <w:rPr/>
        <w:t xml:space="preserve">Oldřich Chytil, děkan Fakulty sociálních věcí OU: “Já považuji to memorandum za významné proto, že pokud vím, jde o první memorandum v ČR, které bylo podepsáno mezi krajem a některou vysokou školou.” </w:t>
      </w:r>
    </w:p>
    <w:p>
      <w:pPr/>
      <w:r>
        <w:rPr/>
        <w:t xml:space="preserve">Prioritou obou partnerů memoranda bude čerpání prostředků Evropské unie na společné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10/ms-kraj-chce-spolupracovat-s-ostravskou-univerz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2026-08-25T23:00:48+02:00</dcterms:created>
  <dcterms:modified xsi:type="dcterms:W3CDTF">2026-08-25T23:00:48+02:00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