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3.6.2015,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je pro investory stále lákavější</w:t>
      </w:r>
    </w:p>
    <w:p>
      <w:pPr/>
      <w:r>
        <w:rPr/>
        <w:t xml:space="preserve">Korejská společnost Mobis, který vyrábí díly na automobily, v minulém roce oznámila, že v průmyslové zóně Mošnov hodlá vystavět továrnu na světlomety a zaměstná asi 900 lidí. Podobných dobrých zpráv pro Moravskoslezský kraj loni přišlo mnoho. Investoři mají o region zájem. </w:t>
      </w:r>
    </w:p>
    <w:p>
      <w:pPr/>
      <w:r>
        <w:rPr/>
        <w:t xml:space="preserve">Miroslav Novák (ČSSD), hejtman MS kraje: “Ta čísla za rok 2014 jsou jasná -  9,7 mld. je první místo v rámci celé ČR v rámci přímých investic, které skončily právě v MS kraji.”</w:t>
      </w:r>
    </w:p>
    <w:p>
      <w:pPr/>
      <w:r>
        <w:rPr/>
        <w:t xml:space="preserve">Důvodů, proč chtějí firmy investovat v našem kraji, je celá řada a významnou roli rozhodně hraje naše průmyslová minulost.</w:t>
      </w:r>
    </w:p>
    <w:p>
      <w:pPr/>
      <w:r>
        <w:rPr/>
        <w:t xml:space="preserve">Petra Chovaniaková, ředitelka Agentury pro regionální rozvoj: “Nejedná se o region, který by nebyl zvyklý na výrobu a na průmysl, čili to je zárukou, že tady může přijít a najde kvalifikovanou pracovní sílu.”</w:t>
      </w:r>
    </w:p>
    <w:p>
      <w:pPr/>
      <w:r>
        <w:rPr/>
        <w:t xml:space="preserve">Problémem se stále častěji stávají kvalifikovaní odborníci.</w:t>
      </w:r>
    </w:p>
    <w:p>
      <w:pPr/>
      <w:r>
        <w:rPr/>
        <w:t xml:space="preserve">Jaromír Radkovský, Hyundai Motor Manufacturing Czech: “Kvalita vzdělání je jiná, než my, jako zaměstnavatelé, očekáváme a další z faktorů, který hraje, je snaha a ochota pracovat.”</w:t>
      </w:r>
    </w:p>
    <w:p>
      <w:pPr/>
      <w:r>
        <w:rPr/>
        <w:t xml:space="preserve">Jaromír Prokop, marketingový manažer, Marlenka: “Velice těžce se nám obsazují odborné pozice  ve výrobě - elektrotechnici, operátoři apod. Těch uchazečů je málo a nemají takovou kvalifikaci, jakou my potřebujeme.”</w:t>
      </w:r>
    </w:p>
    <w:p>
      <w:pPr/>
      <w:r>
        <w:rPr/>
        <w:t xml:space="preserve">Podle odborníků se musejí začít více sami vzdělávat pracovníci, školy musejí pružněji reagovat na potřeby firem a také firmy musejí více času věnovat vyškolení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216/moravskoslezsky-kraj-je-pro-investory-stale-lakav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2026-08-27T04:16:21+02:00</dcterms:created>
  <dcterms:modified xsi:type="dcterms:W3CDTF">2026-08-27T04:16:21+02:00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