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bytu se pro majitelku stala noční můrou</w:t>
      </w:r>
    </w:p>
    <w:p>
      <w:pPr/>
      <w:r>
        <w:rPr/>
        <w:t xml:space="preserve">Běžná rekonstrukce bytu se pro paní Marcelu pomalu stává noční můrou. Práce na renovaci bytu, který si před časem zakoupila totiž musela přerušit. V cestě jí stojí představenstva bytového družstva, které se obává zásahu do nosné konstrukce domu. </w:t>
      </w:r>
    </w:p>
    <w:p>
      <w:pPr/>
      <w:r>
        <w:rPr/>
        <w:t xml:space="preserve">Marcela Cartelli, majitelka bytu</w:t>
      </w:r>
    </w:p>
    <w:p>
      <w:pPr/>
      <w:r>
        <w:rPr/>
        <w:t xml:space="preserve">Navíc má za sebou podobnou rekonstrukci už několik bytů v domě. Podle předsedy bytového družstva se ale musí podle nového zákona o bytových družstvech o takových zásazích řádně hlasovat na členské schůzi. </w:t>
      </w:r>
    </w:p>
    <w:p>
      <w:pPr/>
      <w:r>
        <w:rPr/>
        <w:t xml:space="preserve">Zbygniew Nieciag, předseda představenstva bytového družstva</w:t>
      </w:r>
    </w:p>
    <w:p>
      <w:pPr/>
      <w:r>
        <w:rPr/>
        <w:t xml:space="preserve">Marcela Cartelli, majitelka bytu</w:t>
      </w:r>
    </w:p>
    <w:p>
      <w:pPr/>
      <w:r>
        <w:rPr/>
        <w:t xml:space="preserve">Na schůzi, která proběhla tento týden ale nedorazila nadpoloviční většina a paní Marcela tak bude muset čekat až do další schůze, zda vůbec povolení dostane. Není tak vůbec jisté, jestli se po uplynutí výpovědní lhůty bude mít kam přestěhovat.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60/oprava-bytu-se-pro-majitelku-stala-nocni-m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2026-05-25T18:28:54+02:00</dcterms:created>
  <dcterms:modified xsi:type="dcterms:W3CDTF">2026-05-25T18:28:54+02:00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