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Neúnavný zloděj z Frenštátska skončí za mřížemi</w:t>
      </w:r>
    </w:p>
    <w:p>
      <w:pPr/>
      <w:r>
        <w:rPr/>
        <w:t xml:space="preserve">V prosinci loňského roku stál na lavici obžalovaných za krádeže sudů v hotelu, zboží ze skladu prodejny v Trojanovicích, motorky ze zahrady domu a několika dalších věcí.</w:t>
      </w:r>
    </w:p>
    <w:p>
      <w:pPr/>
      <w:r>
        <w:rPr/>
        <w:t xml:space="preserve">“V podstatě trápil celkem dlouhou dobu občany Frenštátska. Policisté mu v roce 2014 sdělili obvinění pro několik trestných činů, byl pravomocně odsouzen s podmínečným odkladem nástupu trestu. I poté se ale opakovaně dopouštěl trestné činnosti. Začátkem roku mu policisté opět sdělili obvinění pro několik trestných činů,” komentuje neúnavné počínání recidivisty tiskový mluvčí novojičínských policistů Petr Gřes.</w:t>
      </w:r>
    </w:p>
    <w:p>
      <w:pPr/>
      <w:r>
        <w:rPr/>
        <w:t xml:space="preserve">Jedním z kousků zloděje byla i krádež peněženky, kterou vytrhl muži z ruky před čekárnou vlakového nádraží ve Frenštátu. Na tohle vše ale nebyl sám.</w:t>
      </w:r>
    </w:p>
    <w:p>
      <w:pPr/>
      <w:r>
        <w:rPr/>
        <w:t xml:space="preserve">“Společně s dalšími pachateli se zaměřoval na majetkovou trestnou činnost, vloupání do různých objektů. Kradli věci, několikrát se vloupali do prodejny elektra, několikrát do zaparkovaného vozidla. V podstatě páchali běžnou majetkovou trestnou činnost, která občany trápí nejvíc,” doplňuje Petr Gřes.</w:t>
      </w:r>
    </w:p>
    <w:p>
      <w:pPr/>
      <w:r>
        <w:rPr/>
        <w:t xml:space="preserve">Lidé by si mohli oddechnout, je tady ale jeden háček - čtyři komplicové a kamarádi tohoto muže mají zatím ruce volné. Jsou vyšetřováni na svobodě a policisté s nimi budou mít určitě ještě spoustu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276/neunavny-zlodej-z-frenstatska-skonci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2026-05-03T13:44:17+02:00</dcterms:created>
  <dcterms:modified xsi:type="dcterms:W3CDTF">2026-05-03T13:44:17+02:00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