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Začínající tenisté mají v Karviné lepší zázemí</w:t>
      </w:r>
    </w:p>
    <w:p>
      <w:pPr/>
      <w:r>
        <w:rPr/>
        <w:t xml:space="preserve">Areál Městského tenisového klubu v Karviné se změnil k nepoznání. Po 50 letech prošel kompletní rekonstrukcí za 6 milionů korun, kterou financovalo město pomocí evropské dotace. Slouží začínajícím tenistům, veřejnosti i hostujícím týmům.</w:t>
      </w:r>
    </w:p>
    <w:p>
      <w:pPr/>
      <w:r>
        <w:rPr/>
        <w:t xml:space="preserve">Petr Juras, prezident klubu: “Dosáhli jsem výjimečné situace, že máme úplně nové zázemí po 50 letech, jsou to nejen šatny, sprchy, občerstvení, ale i můžeme pozvat ze zahraničí různé skupiny tenisové, které máme v rámci výměnných pobytů a mohou tu přespat.”</w:t>
      </w:r>
    </w:p>
    <w:p>
      <w:pPr/>
      <w:r>
        <w:rPr/>
        <w:t xml:space="preserve">Novou podobu areálu kvitují i rodiče malých tenistů a trenéři.</w:t>
      </w:r>
    </w:p>
    <w:p>
      <w:pPr/>
      <w:r>
        <w:rPr/>
        <w:t xml:space="preserve">Anketa, rodiče tenistů: “Zázemí  je super, i děti to ocení a doufám, že když budou letní tábory, tak ten vrch využijí.” “Je to výrazná změna, vrch je krásný.”</w:t>
      </w:r>
    </w:p>
    <w:p>
      <w:pPr/>
      <w:r>
        <w:rPr/>
        <w:t xml:space="preserve">Patrik Malinowski, sportovní manažer, trenér: “Rekonstrukce dopadla velice dobře, budova je opravdu nádherná, splňuje požadavky moderního sportovního areálu. Kurty jsou taky v dobrém stavu, takže máme úplně vynikající podmínky pro rozvoj karvinského tenisu.”</w:t>
      </w:r>
    </w:p>
    <w:p>
      <w:pPr/>
      <w:r>
        <w:rPr/>
        <w:t xml:space="preserve">Trénuje se na sedmi kurtech, menší děti hrají tenis 2x týdně, starší častěji a to 3-5x týdně.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289/zacinajici-teniste-maji-v-karvine-leps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2026-05-25T10:34:39+02:00</dcterms:created>
  <dcterms:modified xsi:type="dcterms:W3CDTF">2026-05-25T10:34:39+02:00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