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Marksová navštívila Moravskoslezský kraj</w:t>
      </w:r>
    </w:p>
    <w:p>
      <w:pPr/>
      <w:r>
        <w:rPr/>
        <w:t xml:space="preserve">5,6 desetin procenta, takový je aktuální údaj Úřadu práce v Novém Jičíně. Ministryně se setkala s jeho zástupci a také s lidmi z dalších institucí.</w:t>
      </w:r>
    </w:p>
    <w:p>
      <w:pPr/>
      <w:r>
        <w:rPr/>
        <w:t xml:space="preserve">“Diskutovali jsme třeba o zvýšené potřebě sociální práce, což znamená zase finanční prostředky, ale tato oblast je dlouhodobě zanedbaná. Jednali jsme také o sociálních službách a o tom, že lidé v přímé péči mají skutečně velice malé platy, takže z toho oboru utíkají. Je těžké tam udržet člověka, který má maturitu, ne-li vyšší vzdělání. A přitom je to nutné, takže jsme zase v tomto případě skončili u finančních prostředků,” komentuje setkání ministryně Marksová z ČSSD.</w:t>
      </w:r>
    </w:p>
    <w:p>
      <w:pPr/>
      <w:r>
        <w:rPr/>
        <w:t xml:space="preserve">Ministryně také navštívila dětský domov a zajímala se i o stav ubytoven v Novém Jičíně. Její návštěva Moravskoslezského kraje v úterý končí, Michaela Marksová se ale do regionu znovu chystá už brzy.</w:t>
      </w:r>
    </w:p>
    <w:p>
      <w:pPr/>
      <w:r>
        <w:rPr/>
        <w:t xml:space="preserve">“Pojedu do Karviné a budeme dále diskutovat problematiku ubytoven, sociálního bydlení a konkrétních projektů,” říká Marksová.</w:t>
      </w:r>
    </w:p>
    <w:p>
      <w:pPr/>
      <w:r>
        <w:rPr/>
        <w:t xml:space="preserve">To vše až po společném jednání vlády na půdě krajského úřadu v Ostravě. Všichni ministři tam zamíří 22.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388/ministryne-marksova-navstivila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2026-08-02T11:58:29+02:00</dcterms:created>
  <dcterms:modified xsi:type="dcterms:W3CDTF">2026-08-02T11:58:29+02:00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