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2.7.2015, 13:23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strážníci získali k užívání elektroskútr</w:t>
      </w:r>
    </w:p>
    <w:p>
      <w:pPr/>
      <w:r>
        <w:rPr/>
        <w:t xml:space="preserve">Značná úspora peněz a ekologický provoz. To nejsou jediné výhody tohoto nenápadného skútru.</w:t>
      </w:r>
    </w:p>
    <w:p>
      <w:pPr/>
      <w:r>
        <w:rPr/>
        <w:t xml:space="preserve">“Je velmi tichý, takže se strážník dostane víceméně nepozorovaně na místo, kde potřebuje jet. Což může ale být i nebezpečné. Strážník si proto musí dávat pozor a myslet na to, že může někoho překvapit, například cyklistu,” říká ředitel novojičínských strážníků Jiří Klein.</w:t>
      </w:r>
    </w:p>
    <w:p>
      <w:pPr/>
      <w:r>
        <w:rPr/>
        <w:t xml:space="preserve">Strážníci budou svůj nový dopravní prostředek využívat při kontrolách rajónů, ale i v klidových zónách města. Nabízí se i doručování některých zásilek městského úřadu. Závody s motorkáři ale od tohoto elektroskútru nečekejte.</w:t>
      </w:r>
    </w:p>
    <w:p>
      <w:pPr/>
      <w:r>
        <w:rPr/>
        <w:t xml:space="preserve">“Jezdí maximální rychlostí 60 kilometrů za hodinu. Na jedno nabití jsme s ním schopni ujet až 60 kilometrů, takže tím účelem opravdu není, abychom tady proháněli motoristy. Je to spíše o efektivním pohybu strážníka v terénu, navíc ekologicky, protože Nový Jičín se připojil k projektu Zdravé město, takže toto je náš příspěvek strážníků k tomuto projektu,” vysvětluje Jiří Klein.</w:t>
      </w:r>
    </w:p>
    <w:p>
      <w:pPr/>
      <w:r>
        <w:rPr/>
        <w:t xml:space="preserve">Elektroskútr není jediný ekologický dopravní prostředek, který strážníci mají k dispozici. K pohybu po městě používají také dvě kola.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8406/novojicinsti-straznici-ziskali-k-uzivani-elektrosku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2026-07-02T15:31:11+02:00</dcterms:created>
  <dcterms:modified xsi:type="dcterms:W3CDTF">2026-07-02T15:31:11+02:00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