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13.7.2015,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Petici městské nemocnice řešil primátor Ostravy</w:t>
      </w:r>
    </w:p>
    <w:p>
      <w:pPr/>
      <w:r>
        <w:rPr/>
        <w:t xml:space="preserve">Téměř 600 zaměstnanců Městské nemocnice Ostrava se podepsalo pod petici za odvolání nového ředitele Jaroslava Luxe. Už po půl roce tvrdí, že vede nemocnici špatně. Stěžují si na propouštění, nedostatečné investice, špatnou komunikaci a mnoho dalších věcí. V pondělí se primátor a jeho dva náměstci sešli s osmi zástupci petičníků, aby jejich výhrady projednali.</w:t>
      </w:r>
    </w:p>
    <w:p>
      <w:pPr/>
      <w:r>
        <w:rPr/>
        <w:t xml:space="preserve">Zbyněk Pražák (KDU-ČSL), náměstek primátora Ostravy: “My jsme jim oznámili, že si tu záležitost osobně prověříme. Budeme chodit do nemocnice. První taková schůzka bude ve středu, kdy se zúčastníme primářského sboru.”</w:t>
      </w:r>
    </w:p>
    <w:p>
      <w:pPr/>
      <w:r>
        <w:rPr/>
        <w:t xml:space="preserve">Zástupci petičníků se nám po jednání s vedením města odmítli vyjádřit. Ředitel Jaroslav Lux jejich výhrady nechápe. Do nemocnice prý nastoupil jako krizový manažer a mnoho nepopulárních kroků bylo nutných.</w:t>
      </w:r>
    </w:p>
    <w:p>
      <w:pPr/>
      <w:r>
        <w:rPr/>
        <w:t xml:space="preserve">Jaroslav Lux, ředitel Městské nemocnice Ostrava: “Rozvoj nemocnice s e zdá v tuto chvíli příznivý, v dubnu a květnu jsme jednali se všemi vedoucími pracovníky. Každá z nich má se mnou manažerský kontrakt, kde byl seznámen s plánem pro letošní rok.”</w:t>
      </w:r>
    </w:p>
    <w:p>
      <w:pPr/>
      <w:r>
        <w:rPr/>
        <w:t xml:space="preserve">Primátor Tomáš Macura po jednání s petičníky potvrdil, že ředitel Lux má stále pro své kroky podporu vedení města. Pokud se ale ukáže, že je obsah petice opodstatněný, bude vedení situaci v městské nemocnici dále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62/petici-mestske-nemocnice-resil-primator-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2026-07-17T00:06:39+02:00</dcterms:created>
  <dcterms:modified xsi:type="dcterms:W3CDTF">2026-07-17T00:06:39+02:00</dcterms:modified>
</cp:coreProperties>
</file>

<file path=docProps/custom.xml><?xml version="1.0" encoding="utf-8"?>
<Properties xmlns="http://schemas.openxmlformats.org/officeDocument/2006/custom-properties" xmlns:vt="http://schemas.openxmlformats.org/officeDocument/2006/docPropsVTypes"/>
</file>