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 Bejvl: čisté tvary, moderní design a hra se světlem</w:t>
      </w:r>
    </w:p>
    <w:p>
      <w:pPr/>
      <w:r>
        <w:rPr/>
        <w:t xml:space="preserve">S prvními exponáty výstavy se můžete setkat ještě než do galerie vůbec vstoupíte. Stačí jen vzhlédnout do koruny stromu a pak se zastavit ve foyer v přízemí. Už tam se můžete seznámit s díly Jaroslava Bejvla mladšího, který pracuje v poslední době především na Středním východě, kde vytvořil osvětlení třeba pro hotely v Dubaji nebo Abú Dhabí. A právě světlo jej v kombinaci se sklem uhranulo. “Jeho tvorba je ojedinělá, protože to není klasické sklářství, ale je to propojení s designem a světlem. Jaroslav Bejvl používá novátorské technologie,” vysvětluje kurátor výstavy Jan Kunze. Mnohé části vystavených exponátů jsou opracované křišťálem na bázi nanotechnologie. Hladké, lesklé a rozzářené plochy přímo vybízejí k doteku. I na to autor myslel, a tak si mohou návštěvníci na některé křehké objekty dokonce opatrně sáhnout. Většina instalací se sestává z několika částí, které jsou skvěle propojené světelnou linkou. Bejvlovy čisté linie kvalitního skla mají světový úspěch.</w:t>
      </w:r>
    </w:p>
    <w:p>
      <w:pPr/>
      <w:r>
        <w:rPr/>
        <w:t xml:space="preserve">“Hodně pracuje v zahraničí. Tady v Česku je to po dlouhé době výstava nejobsáhlejší,“ říká J. Kunze.</w:t>
      </w:r>
    </w:p>
    <w:p>
      <w:pPr/>
      <w:r>
        <w:rPr/>
        <w:t xml:space="preserve">Ojedinělou výstavu výtvarníka Jaroslava Bejvla mladšího si určitě nenechte ujít! V galerii Obecního domu ji můžete shlédnout až do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63/j-bejvl-ciste-tvary-moderni-design-a-hra-se-sv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2026-07-21T15:30:47+02:00</dcterms:created>
  <dcterms:modified xsi:type="dcterms:W3CDTF">2026-07-21T15:30:47+02:00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