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se na Coloursech stará o zábavu</w:t>
      </w:r>
    </w:p>
    <w:p>
      <w:pPr/>
      <w:r>
        <w:rPr/>
        <w:t xml:space="preserve">Colours of Ostrava - to už dávno nejsou jen kapely a stánky s pivem. Je to také spousta další zábavy a právě na tu se letos zaměřila zóna, kterou si vzalo na starosti město Ostrava. Rozdělena je na několik částí.</w:t>
      </w:r>
    </w:p>
    <w:p>
      <w:pPr/>
      <w:r>
        <w:rPr/>
        <w:t xml:space="preserve">Andrea Vojkovská, mluvčí Ostravy: “Máme tady pohodlné sezení a hlavně ceny za desítky tisíc korun. Stačí si prověřit své znalosti.”</w:t>
      </w:r>
    </w:p>
    <w:p>
      <w:pPr/>
      <w:r>
        <w:rPr/>
        <w:t xml:space="preserve">Jeden ze stánků je také vyhrazen pro mobilní aplikaci Kód Salomon, díky které může hráč poznat zajímavosti Ostravy.</w:t>
      </w:r>
    </w:p>
    <w:p>
      <w:pPr/>
      <w:r>
        <w:rPr/>
        <w:t xml:space="preserve">Adéla Koudelová, Magistrát města Ostravy: “V naší části prezentace mohou návštěvníci soutěžit s aplikací Kód Salamon. Ta hra spočívá v tom, že musejí nejdříve najít 10 rozdílů.”</w:t>
      </w:r>
    </w:p>
    <w:p>
      <w:pPr/>
      <w:r>
        <w:rPr/>
        <w:t xml:space="preserve">Návštěvníci si také mohou zahrát kvízy o zajímavé ceny. Otázky se samozřejmě týkají Ostravy nebo Colours. V zábavní zóně mohou ale lidé také přispět na dobrou věc.</w:t>
      </w:r>
    </w:p>
    <w:p>
      <w:pPr/>
      <w:r>
        <w:rPr/>
        <w:t xml:space="preserve">Lucie Houthoofdová, Křídlení - nadační fond: “Náš nadační fond Křídlení tady  prezentuje 6 projektů neziskových organizací, takže přijďte skládat origami a také se přijďte skládat na křídla pro místní neziskovky.”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84/mesto-ostrava-se-na-coloursech-stara-o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2026-07-17T00:03:51+02:00</dcterms:created>
  <dcterms:modified xsi:type="dcterms:W3CDTF">2026-07-17T00:03:51+02:00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