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29.7.2015,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usedá za volant mnoho opilých řidičů</w:t>
      </w:r>
    </w:p>
    <w:p>
      <w:pPr/>
      <w:r>
        <w:rPr/>
        <w:t xml:space="preserve">Počet lidí, kteří usednou za volant či na kolo po požití většího množství alkoholu na Karvinsku přibývá. Jeden příklad za všechny. Tohle je muž, který ujížděl havířovským strážníkům. Ti se nestačili divit, když dali řidiči dýchnout. Na displeji se ukázala hodnota přes tři promile. </w:t>
      </w:r>
    </w:p>
    <w:p>
      <w:pPr/>
      <w:r>
        <w:rPr/>
        <w:t xml:space="preserve">Miroslav Kolátek, mluvčí PČR Karviná: “Od začátku letošních prázdnin zaznamenáváme zvýšené procento řidičů, kteří usednou za volant pod vlivem alkoholu. Bohužel většina z nich má přes jedno promile. Vzhledem k této situaci vedení karvinské policie rozhodlo, že policisté budou vykonávat zvýšený dohled nad silničním provozem”.</w:t>
      </w:r>
    </w:p>
    <w:p>
      <w:pPr/>
      <w:r>
        <w:rPr/>
        <w:t xml:space="preserve">Za první tři týdny prázdnin během kontrol policisté zjistili u 54 řidičů alkohol, což je o dvacet případů více než ve stejném období v loňském roce. Bohužel přibývá i nehod opilých cyklistů. Čtyři si dokonce způsobili vážná zranění. Že zvýšené policejní kontroly mají i psychologický efekt, připouští také provozovatelé restaurací.</w:t>
      </w:r>
    </w:p>
    <w:p>
      <w:pPr/>
      <w:r>
        <w:rPr/>
        <w:t xml:space="preserve">Jakub Hottek, provozovatel restaurace: “Tady na kruhovém objezdě stojí většinou večer policie kvůli lidem, kteří se tam scházejí. Takže 99% lidí si za volant nesedne”.</w:t>
      </w:r>
    </w:p>
    <w:p>
      <w:pPr/>
      <w:r>
        <w:rPr/>
        <w:t xml:space="preserve">Řidiči by si měli uvědomit, že jakmile nadýchají přes jedno promile, jedná se už o trestný čin. Takže kromě tučné pokuty jim hrozí i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557/na-karvinsku-useda-za-volant-mnoho-opilych-ri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2026-04-30T00:04:17+02:00</dcterms:created>
  <dcterms:modified xsi:type="dcterms:W3CDTF">2026-04-30T00:04:17+02:00</dcterms:modified>
</cp:coreProperties>
</file>

<file path=docProps/custom.xml><?xml version="1.0" encoding="utf-8"?>
<Properties xmlns="http://schemas.openxmlformats.org/officeDocument/2006/custom-properties" xmlns:vt="http://schemas.openxmlformats.org/officeDocument/2006/docPropsVTypes"/>
</file>