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Handicapovaný muž použije peníze na invalidní vozík</w:t>
      </w:r>
    </w:p>
    <w:p>
      <w:pPr/>
      <w:r>
        <w:rPr/>
        <w:t xml:space="preserve">Už třetím rokem závodily napříč Českou a Slovenskou republikou týmy cyklistů z celé země. Letos poprvé se na trasu dlouhou 2222 kilometrů vydali i reprezentanti Moravskoslezského kraje. Ve svém středu měli také hand bikera  Antonína Horu. </w:t>
      </w:r>
    </w:p>
    <w:p>
      <w:pPr/>
      <w:r>
        <w:rPr/>
        <w:t xml:space="preserve">Antonín Hora, člen týmu MS kraje: “Ta myšlenka je dobrá, protože ti kluci a holky, co jsou handicapovaní vidí, že se dá začlenit mezi zdravé.”</w:t>
      </w:r>
    </w:p>
    <w:p>
      <w:pPr/>
      <w:r>
        <w:rPr/>
        <w:t xml:space="preserve">Každý tým má také svého handicapovaného patrona. Moravskoslezský kraj vybral Luboše Hanáčka, který zůstal po úraze na invalidním vozíku. Ten se bude díky závodníkům moci zúčastnit motivačního víkendu v přírodě, ale dostal také dva šeky. Jeden od týmu a druhý od krajského úřadu.</w:t>
      </w:r>
    </w:p>
    <w:p>
      <w:pPr/>
      <w:r>
        <w:rPr/>
        <w:t xml:space="preserve">Luboš Hanáček, patron týmu MS kraje: “Dneska jsme zrovna řešili, jak budeme oslovovat sponzory, protože budu potřebovat mechanický vozík. Tak to mám vyřešeno. Moc jim děkuji.”</w:t>
      </w:r>
    </w:p>
    <w:p>
      <w:pPr/>
      <w:r>
        <w:rPr/>
        <w:t xml:space="preserve">Ivan Strachoň (KSČM), člen týmu MS kraje: “My zdraví lidé si často ani neuvědomujeme, jaké překážky oni musejí denně překonávat.”</w:t>
      </w:r>
    </w:p>
    <w:p>
      <w:pPr/>
      <w:r>
        <w:rPr/>
        <w:t xml:space="preserve">Luboš Hanáček peníze použije na koupi invalidního vozíku. Důležité prý ale hlavně je, že vznikla nová přátelství a mnozí lidé si uvědomili, že zdravotně postižení jsou stejní, jako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28/handicapovany-muz-pouzije-penize-na-invali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2026-09-16T01:59:37+02:00</dcterms:created>
  <dcterms:modified xsi:type="dcterms:W3CDTF">2026-09-16T01:59:37+02:00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