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mají důchodci nejvíce exekucí z celé země</w:t>
      </w:r>
    </w:p>
    <w:p>
      <w:pPr/>
      <w:r>
        <w:rPr/>
        <w:t xml:space="preserve">Vysokým tempem přibývá v Moravskoslezském kraji důchodců, kteří musejí vyžít pouze z minimální penzí asi 6100 korun. Zbytek důchodu jim totiž zabaví správa sociálního zabezpečení kvůli exekuci. Za 6 let se počet exekucí u důchodců zvýšil o 100 procent na 80 tisíc případů v celé republice. </w:t>
      </w:r>
    </w:p>
    <w:p>
      <w:pPr/>
      <w:r>
        <w:rPr/>
        <w:t xml:space="preserve">Michal Ztratil, ředitel Okresní správy sociálního zabezpečení Ostrava: “Nejčastější případy, kdy ti lidé sklouznou do exekucí jsou nebankovní úvěry, spotřebitelské úvěry, také se hodně zaručují rodiče za úvěry svých dětí a potom neplacení obecních poplatků za odpad, za psa.”</w:t>
      </w:r>
    </w:p>
    <w:p>
      <w:pPr/>
      <w:r>
        <w:rPr/>
        <w:t xml:space="preserve">Nejvíce exekucí u důchodců je v Ostravě, následuje Karviná a Frýdek-Místek. Naopak nejméně je jich v Opavě. Z celé země tvoří exekuce v našem regionu asi jednu šestinu. Exekuci lze navíc strhnout i z invalidního důchodu a nebo nemocenské. </w:t>
      </w:r>
    </w:p>
    <w:p>
      <w:pPr/>
      <w:r>
        <w:rPr/>
        <w:t xml:space="preserve">Gabriela Jízdná, ředitelka odboru sociálního pojištění ČSSZ: “Častým mýtem je to, že exekucí není postižitelná dávka invalidního důchodu. To není pravdou.”</w:t>
      </w:r>
    </w:p>
    <w:p>
      <w:pPr/>
      <w:r>
        <w:rPr/>
        <w:t xml:space="preserve">Třetinu exekucí tvoří menší částky, ale někteří důchodci rekordmani dokázali nadělat dluhy za statisíce. Nezřídka jde také o exekuci za několik nesplacených úvěrů najednou, když se dlužník snažil jednou půjčkou platit jinou.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685/v-ms-kraji-maji-duchodci-nejvice-exekuci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2026-04-15T14:33:36+02:00</dcterms:created>
  <dcterms:modified xsi:type="dcterms:W3CDTF">2026-04-15T14:33:36+02:00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