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ČD chtějí zvýšit bezpečnost na přejezdech</w:t>
      </w:r>
    </w:p>
    <w:p>
      <w:pPr/>
      <w:r>
        <w:rPr/>
        <w:t xml:space="preserve">Znovu se můžete podívat na následky srážky vlaku a kamionu na železničním přejezdu ve Studénce. Tři lidé zahynuli a další byli těžce zraněni. Polský řidič nedbal výstražných světel a přesto vjel na přejezd, kde ho pak závory uvěznily. Podobných nehod přibývá a proto se sešli odborníci. Chtějí vymyslet, jak přejezdy lépe zabezpečit.</w:t>
      </w:r>
    </w:p>
    <w:p>
      <w:pPr/>
      <w:r>
        <w:rPr/>
        <w:t xml:space="preserve">Kateřina Šubová, mluvčí Českých drah: “Z pohledu národního dopravce vnímáme, že bezpečnost cestujících je naší prioritou, ale podle statistik většinu nehod nezaviní vlaky, ale naopak neukáznění řidiči.”</w:t>
      </w:r>
    </w:p>
    <w:p>
      <w:pPr/>
      <w:r>
        <w:rPr/>
        <w:t xml:space="preserve">Jednou z variant jsou světelné závory. Otice na Opavsku jsou jedním ze tří míst v zemi, kde je odborníci testují. Správa železniční dopravní cesty ale z jejich zaváděním zatím nepočítá. Navíc prý koho nezastaví červený semafor, toho nezastaví ani blikající světla ve vozovce. Podle experta na dopravu Milana Bělky pomůžou jedině přísnější tresty.</w:t>
      </w:r>
    </w:p>
    <w:p>
      <w:pPr/>
      <w:r>
        <w:rPr/>
        <w:t xml:space="preserve">Milan Bělka, dopravní expert: “Můj návrh je jednoznačný. Poprvé při zaevidování takového přestupku automaticky zákaz řízení na dobu nejméně dvou let a při opakovaném projetí by se jednalo o trestný čin.”</w:t>
      </w:r>
    </w:p>
    <w:p>
      <w:pPr/>
      <w:r>
        <w:rPr/>
        <w:t xml:space="preserve">U cizinců pak Bělka navrhuje trest zákaz vstupu na území České republiky. První konkrétní návrhy na zvýšení bezpečnosti by měly být předloženy na konci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08/cd-chteji-zvysit-bezpecnost-na-prejez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2026-06-29T00:55:08+02:00</dcterms:created>
  <dcterms:modified xsi:type="dcterms:W3CDTF">2026-06-29T00:55:08+02:00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