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Drogový gang z Ostravska už je před soudem</w:t>
      </w:r>
    </w:p>
    <w:p>
      <w:pPr/>
      <w:r>
        <w:rPr/>
        <w:t xml:space="preserve">Obžalovaní v čele se Zdeňkem Bandym byli nejprve očíslováni od jedné do deseti, aby se v nich senát krajského soudu vůbec vyznal. Případ svým rozsahem patří k největším v rámci celé země. Na drogovém gangu pracovalo několik měsíců asi 250 policistů a celý ho nakonec rozprášili. Od výrobců až po dílery.</w:t>
      </w:r>
    </w:p>
    <w:p>
      <w:pPr/>
      <w:r>
        <w:rPr/>
        <w:t xml:space="preserve">Dalibor Zecha, mluvčí Krajského soudu v Ostravě: “V tomto případě fungovala distribuční síť, kdy pervitin byl distribuován v Ostravě, ale i Bohumíně a přilehlých městech.”</w:t>
      </w:r>
    </w:p>
    <w:p>
      <w:pPr/>
      <w:r>
        <w:rPr/>
        <w:t xml:space="preserve">Skupina zřejmě působila na Ostravsku už od roku 2011. Souzeni, jsou ale pouze za posledních asi 5 kilo pervitinu, který vyrobili a prodali během čtyř měsíců loňského roku. </w:t>
      </w:r>
    </w:p>
    <w:p>
      <w:pPr/>
      <w:r>
        <w:rPr/>
        <w:t xml:space="preserve">Daniela Srbová, státní zástupkyně: “Je to jedna z kauz, kdy se dovážejí tablety obsahující pseudoefedrin z různých částí Evropy a zde se z něj vyrábí pervitin.”</w:t>
      </w:r>
    </w:p>
    <w:p>
      <w:pPr/>
      <w:r>
        <w:rPr/>
        <w:t xml:space="preserve">Droga, kterou gang distribuoval, byla prý velmi kvalitní. Měla až 80ti procentní čistotu. Obžalovaným hrozí až 12 let vězení. Rozsudek by mohl padnout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50/drogovy-gang-z-ostravska-uz-je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2026-05-03T01:32:34+02:00</dcterms:created>
  <dcterms:modified xsi:type="dcterms:W3CDTF">2026-05-03T01:32:34+02:00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