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si můžete prohlédnout z loďky</w:t>
      </w:r>
    </w:p>
    <w:p>
      <w:pPr/>
      <w:r>
        <w:rPr/>
        <w:t xml:space="preserve">Milovníci vodáckých aktivit ale třeba i turisté nebo sportovci si mohu nově Ostravu prohlédnout z dosud neobvyklého místa - z hladiny řeky Ostravice. U soutoku Ostravice a Lučiny, kousek od centra města, byla totiž vybudována loděnice, kde je možné zapůjčení lodě a dalšího potřebného materiálu. Budova leží u cyklostezky a mohou ji tedy využívat i cyklisté nebo bruslaři. </w:t>
      </w:r>
    </w:p>
    <w:p>
      <w:pPr/>
      <w:r>
        <w:rPr/>
        <w:t xml:space="preserve">Josef Mlynář, Občanské sdružení Odra: “Chceme v sezóně fungovat každodenně a mimo sezónu uvidíme. Ta mimosezóna bude náležet spíše klubovým akcím. Schůzky klubů, schůzky orgánů, slavnostní příležitosti.” </w:t>
      </w:r>
    </w:p>
    <w:p>
      <w:pPr/>
      <w:r>
        <w:rPr/>
        <w:t xml:space="preserve">Objekt loděnice byl dostavěn v rámci Integrovaného plánu rozvoje města a navazuje na zkrášlení okolí Ostravice realizovaného v minulých letech.  Rozpočet byl 28 milionů korun, ze kterých tvoří samotná stavba 16 milionů. Budovu mohou využívat také lezci a měla by sloužit i dalším volnočasovým aktivitám. </w:t>
      </w:r>
    </w:p>
    <w:p>
      <w:pPr/>
      <w:r>
        <w:rPr/>
        <w:t xml:space="preserve">Tomáš Macura (ANO 2011), primátor Ostravy: “Mi se ten projekt velmi libí. Mám rád vodu a jsem přesvědčen o tom, že řeka potřebuje vtáhnout více do života města a nebo naopak občané více k řece.”</w:t>
      </w:r>
    </w:p>
    <w:p>
      <w:pPr/>
      <w:r>
        <w:rPr/>
        <w:t xml:space="preserve">Ceník půjčovného lodí, nebo úschovny kol ještě nebyl stanoven. Podle provozovatele, sdružení Odra, by ale měl být lidový, aby neodradil ani čtyřčlennou rodinku na výletě.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59/centrum-ostravy-si-muzete-prohlednout-z-lo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2026-05-24T07:38:08+02:00</dcterms:created>
  <dcterms:modified xsi:type="dcterms:W3CDTF">2026-05-24T07:38:08+02:00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