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i Třinec postupují v Lize mistrů dál</w:t>
      </w:r>
    </w:p>
    <w:p>
      <w:pPr/>
      <w:r>
        <w:rPr/>
        <w:t xml:space="preserve">Vítkovice si zajistily postup už v pátečním zápase proti běloruskému Grodnu, když vyhrály po velmi dobrém výkonu 3:1. O góly se postarali Strapáč, Olesz a Szturc. Zajímavostí zápasu byla přítomnost bývalého vynikajícího obránce Vítkovic i české reprezentace Miloše Holaně, který v Grodnu působí jako trenér. Vítkovice tak po vítězství 3:1 měly jistou účast v play off.</w:t>
      </w:r>
    </w:p>
    <w:p>
      <w:pPr/>
      <w:r>
        <w:rPr/>
        <w:t xml:space="preserve">Petr Strapáč, HC Vítkovice Steel: „Nebylo to jednoduché utkání, proto jsme moc rádi, že jsme si zajistili postup. V dalším kole bych si přál třeba někoho ze Švédska.“</w:t>
      </w:r>
    </w:p>
    <w:p>
      <w:pPr/>
      <w:r>
        <w:rPr/>
        <w:t xml:space="preserve">Pavel Kantor, HC Vítkovice Steel: „Liga mistrů má dobrou prestiž, jsme rádi, že ji hrajeme. Aspoň budeme pro extraligu rozehraní.“</w:t>
      </w:r>
    </w:p>
    <w:p>
      <w:pPr/>
      <w:r>
        <w:rPr/>
        <w:t xml:space="preserve">O první místo ve skupině Vítkovičtí neúspěšně bojovali na ledě Mannheimu, kde podlehli 1:2 po samostatných nájezdech. Také Třinečtí Oceláři úspěšně postoupili. V závěrečném zápase základní skupiny rozdrtili finské Kuopio 6:0 a postoupili také z druhého místa. Soupeře pro další fázi Ligy mistrů se oba týmy dozví v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79/vitkovice-i-trinec-postupuji-v-lize-mistru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2026-05-24T11:32:03+02:00</dcterms:created>
  <dcterms:modified xsi:type="dcterms:W3CDTF">2026-05-24T11:32:03+02:00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