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a zdravotníci cvičili souhru při nehodě</w:t>
      </w:r>
    </w:p>
    <w:p>
      <w:pPr/>
      <w:r>
        <w:rPr/>
        <w:t xml:space="preserve">V deset hodin dopoledne byla integrovanému bezpečnostnímu centru oznámena hromadná nehoda šesti vozů na Rudné ulici v Havířově a cviční začalo. Za pár minut se ze všech stran začaly ozývat houkačky. Nejprve dorazili hasiči a hned po nich i zdravotníci.</w:t>
      </w:r>
    </w:p>
    <w:p>
      <w:pPr/>
      <w:r>
        <w:rPr/>
        <w:t xml:space="preserve">Vladimír Vlček, zástupce ředitele HZS MS kraje: “Hlavní význam toho cvičení je v masivním nasazení jednotlivých složek IZS.” </w:t>
      </w:r>
    </w:p>
    <w:p>
      <w:pPr/>
      <w:r>
        <w:rPr/>
        <w:t xml:space="preserve">V nabouraných autech byly figurantky ze střední zdravotnické školy a každá měla konkrétní zranění. Všechna vypadala velmi realisticky. Pomoci přijeli i psychologové. </w:t>
      </w:r>
    </w:p>
    <w:p>
      <w:pPr/>
      <w:r>
        <w:rPr/>
        <w:t xml:space="preserve">Roman Gřegoř, ředitel Zdravotnické záchranné služby MS kraje: “To, že se scházíme u nehod, policisté, hasiči, záchranná služba je téměř denní chléb. Tady je to ve větším rozsahu.”</w:t>
      </w:r>
    </w:p>
    <w:p>
      <w:pPr/>
      <w:r>
        <w:rPr/>
        <w:t xml:space="preserve">Zranění byli převáženi do Nemocnice Havířov, kde už na ně čekali specialisté.</w:t>
      </w:r>
    </w:p>
    <w:p>
      <w:pPr/>
      <w:r>
        <w:rPr/>
        <w:t xml:space="preserve">Petr Kovařík, ředitel Nemocnice s poliklinikou Havířov: “Prověřujeme naše vlastní postupy a procesy, jak jsme připraveni reagovat na hromadná neštěstí a nenadálé situace.”</w:t>
      </w:r>
    </w:p>
    <w:p>
      <w:pPr/>
      <w:r>
        <w:rPr/>
        <w:t xml:space="preserve">I když samozřejmě každý z odborných pozorovatelů našel nějaké nedostatky, nejednalo se o nic zásadního a všichni nakonec konstatovali, že záchranáři jsou připraveni téměř na všechno.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2/zachranari-a-zdravotnici-cvicili-souhru-pr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