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21.9.2015, 16:19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Letošní sucho potrápilo všechny zahrádkáře</w:t>
      </w:r>
    </w:p>
    <w:p>
      <w:pPr/>
      <w:r>
        <w:rPr/>
        <w:t xml:space="preserve">Těžký rok mají za sebou zahrádkáři. Kvůli dlouhotrvajícímu suchu se jim nedařilo tak, jak obvykle. Ostré slunce bylo škodlivé dokonce pro subtropické rostlinky pěstované v našich podmínkách.</w:t>
      </w:r>
    </w:p>
    <w:p>
      <w:pPr/>
      <w:r>
        <w:rPr/>
        <w:t xml:space="preserve">Oldřich Janků, předseda Svazu zahrádkářů Karviná: “Když se díváte na ty výpěstky, je to menší, převážně, ještě navíc, my nemáme studny, tak zaléváme pitnou vodou. Pitná voda je drahá, stromy se vůbec nedají.”</w:t>
      </w:r>
    </w:p>
    <w:p>
      <w:pPr/>
      <w:r>
        <w:rPr/>
        <w:t xml:space="preserve">Miroslav Nechvátal, místopředseda: “Slunce bylo už hodně ostré. I ty subtropické rostliny, které jsou zvyklé na slunce, byly pálené, protože jsou zvyklé na naše podmínky.”</w:t>
      </w:r>
    </w:p>
    <w:p>
      <w:pPr/>
      <w:r>
        <w:rPr/>
        <w:t xml:space="preserve">Říká Miroslav Nechvátal, který se už hezkou řádku let věnuje venkovním i pokojovým a subtropickým rostlinám jako jsou citrusy, kávovníky, ananasy nebo vavříny a granátová jablka. Na výstavě předával své zkušenosti a rady právě s jejich pěstováním.</w:t>
      </w:r>
    </w:p>
    <w:p>
      <w:pPr/>
      <w:r>
        <w:rPr/>
        <w:t xml:space="preserve">Miroslav Nechvátal, místopředseda: ”Běžné granátové jablko, které fakt bývá velikosti jablka, tak tady velmi neochotně plodí.”</w:t>
      </w:r>
    </w:p>
    <w:p>
      <w:pPr/>
      <w:r>
        <w:rPr/>
        <w:t xml:space="preserve">Nejhůře na tom byla letos jablka, která nedorostla do svých obvyklých rozměrů. Zelenina na tom byla ale podstatně lépe. Na výstavě se o tom mohl přesvědčit každý návštěvník.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865/letosni-sucho-potrapilo-vsechny-zahradk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2026-04-19T05:20:14+02:00</dcterms:created>
  <dcterms:modified xsi:type="dcterms:W3CDTF">2026-04-19T05:20:14+02:00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