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25.9.2015,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Horníci viděli na vlastní oči výbuch metanu</w:t>
      </w:r>
    </w:p>
    <w:p>
      <w:pPr/>
      <w:r>
        <w:rPr/>
        <w:t xml:space="preserve">Právě jste viděli explozi šestiprocentní koncentrace metanu, stejně jako desítky horníků, kteří přijeli do Štramberku. Společnost OKD ve spolupráci s Vědecko-výzkumným uhelným ústavem v Ostravě-Radvanicích  jim v někdejším vápencovém lomu názorně výbuchy dvou koncentrací metanu ukázali.</w:t>
      </w:r>
    </w:p>
    <w:p>
      <w:pPr/>
      <w:r>
        <w:rPr/>
        <w:t xml:space="preserve">Jakub Zdebski, odborný garant protivýbuchové ochrany VVUÚ Ostrava-Radvanice: „V šachtě budou ty účinky daleko intenzívnější a katastrofálnější, protože tady ta tlaková vlna vychází ven a uvolní se.“</w:t>
      </w:r>
    </w:p>
    <w:p>
      <w:pPr/>
      <w:r>
        <w:rPr/>
        <w:t xml:space="preserve">anketa, horníci: „Člověk si to nedokáže ve skutečnosti představit.“ „Bylo by dobré, kdyby to mohli vidět všichni zaměstnanci, kteří fárají do dolu, protože dokud to nezažijou, tak tomu neuvěří.“ „Určitě to je lepší vidět tady ve volném prostoru, než to zažít pod zemí v uzavřeném prostředí. Nedokážu si to představit.“</w:t>
      </w:r>
    </w:p>
    <w:p>
      <w:pPr/>
      <w:r>
        <w:rPr/>
        <w:t xml:space="preserve">Pavel Zajíček, vedoucí oddělení řízení bezpečnosti společnosti OKD: „Tímto způsobem chceme zapůsobit na ty lidi, kteří na šachtě na tu bezpečnost nejvíce dohlížejí. Chceme, aby to co tady viděli dál přenášeli na své podřízené a o to přísněji dodržovali bezpečnostní předpisy.“</w:t>
      </w:r>
    </w:p>
    <w:p>
      <w:pPr/>
      <w:r>
        <w:rPr/>
        <w:t xml:space="preserve">Kromě metanu mohli horníci vidět i výbuchy černouhelného a hnědouhelného prachu, mouky, kukuřičného a hliníkového prachu. Vše si natáčeli na mobilní telefony, aby svým kolegům na pracovišti mohli video ukázat.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897/hornici-videli-na-vlastni-oci-vybuch-me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2026-09-26T02:28:40+02:00</dcterms:created>
  <dcterms:modified xsi:type="dcterms:W3CDTF">2026-09-26T02:28:40+02:00</dcterms:modified>
</cp:coreProperties>
</file>

<file path=docProps/custom.xml><?xml version="1.0" encoding="utf-8"?>
<Properties xmlns="http://schemas.openxmlformats.org/officeDocument/2006/custom-properties" xmlns:vt="http://schemas.openxmlformats.org/officeDocument/2006/docPropsVTypes"/>
</file>