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9.10.2015,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muže, který kradl v Kuníně u zámku</w:t>
      </w:r>
    </w:p>
    <w:p>
      <w:pPr/>
      <w:r>
        <w:rPr/>
        <w:t xml:space="preserve">Z uzamčeného auta zaparkovaného před kunínským zámkem zloděj ukradl to, co v něm jednoduše přes okýnko zahlédl, osobní věci včetně tabletu. Majiteli vznikla škoda  přesahující 12 tisíc korun.</w:t>
      </w:r>
    </w:p>
    <w:p>
      <w:pPr/>
      <w:r>
        <w:rPr/>
        <w:t xml:space="preserve">Pravděpodobného pachatele této krádeže na parkovišti u kunínského zámku zachytila bezpečnostní kamera. Její přítomnost ale vůbec neřešil. Jinak si počínal velmi zkušeně. </w:t>
      </w:r>
    </w:p>
    <w:p>
      <w:pPr/>
      <w:r>
        <w:rPr/>
        <w:t xml:space="preserve">“Jedná se o muže, který se pohyboval v místě krádeže věcí z osobního automobilu, tedy v čase, kdy k samotné krádeži mělo dojít,” uvedl Petr Gřes, PIS PČR Nový Jičín.</w:t>
      </w:r>
    </w:p>
    <w:p>
      <w:pPr/>
      <w:r>
        <w:rPr/>
        <w:t xml:space="preserve">Policie zatím člověka, kterého kamera při podezřelém chování zachytila, neidentifikovala. </w:t>
      </w:r>
    </w:p>
    <w:p>
      <w:pPr/>
      <w:r>
        <w:rPr/>
        <w:t xml:space="preserve">“Pachatel přijel na místo v osobním vozidle, vozidla obcházel, pak tedy využil chvilky, kdy do jednoho z těch zaparkovaných vnikl a věci odcizil,” upřesnil Gřes. </w:t>
      </w:r>
    </w:p>
    <w:p>
      <w:pPr/>
      <w:r>
        <w:rPr/>
        <w:t xml:space="preserve">Policie stále řidiče varuje, že auto není trezor. Během měsíc evidují zhruba deset podobných krádeži. Zloději se zaměřují zejména na parkoviště před restauracemi v době obědů a ráno si obhlížejí stání před mateřskými školkami, kde rodiče většinou spěchají a obezřetnost jde stranou.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976/policie-hleda-muze-ktery-kradl-v-kunine-u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2026-05-09T03:30:55+02:00</dcterms:created>
  <dcterms:modified xsi:type="dcterms:W3CDTF">2026-05-09T03:30:55+02:00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