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sociální služby zavádějí novinky</w:t>
      </w:r>
    </w:p>
    <w:p>
      <w:pPr/>
      <w:r>
        <w:rPr/>
        <w:t xml:space="preserve">V rámci týdne sociálních služeb mohla veřejnost v Karviné navštívit pečovatelskou a asistenční službu, stacionář V Aleji nebo Centrum denních služeb. Tady také od ledna příštího roku bude nově k dispozici odlehčovací služba.</w:t>
      </w:r>
    </w:p>
    <w:p>
      <w:pPr/>
      <w:r>
        <w:rPr/>
        <w:t xml:space="preserve">Jarmila Zelková, vedoucí centra denních služeb: „Posláním služby je zajistit nezbytný odpočinek a úlevu pečujícím z důvodu vlastního onemocnění,lázeňského pobytu nebo dovolené.”</w:t>
      </w:r>
    </w:p>
    <w:p>
      <w:pPr/>
      <w:r>
        <w:rPr/>
        <w:t xml:space="preserve">Veřejnost se mohla také seznámit s novým pracovištěm terénních programů a sociálního poradenství, které se od září nachází v obytném domě naproti Základní škole Družby. Poskytují se tak služby přímo v potřebné lokalitě. Ve stejném domě byla zprovozněna i nová služba nazvaná Dostupné bydlení.</w:t>
      </w:r>
    </w:p>
    <w:p>
      <w:pPr/>
      <w:r>
        <w:rPr/>
        <w:t xml:space="preserve">Martina Smužová, vedoucí Odboru sociálního MMK: “ Principem Dostupného bydlení je, abychom dostali lidi z ulice nebo kteří ztratili bydlení, aby se zpátky učili žít ve standardní formě bydlení. My vlastně vytahujeme lidi z ubytoven, pokud jsou schopni bydlet a pokud chtějí svou situaci řešit.”</w:t>
      </w:r>
    </w:p>
    <w:p>
      <w:pPr/>
      <w:r>
        <w:rPr/>
        <w:t xml:space="preserve">Rodina byt získá na podnájemní smlouvu na dva roky, pokud prokáže, že je schopná řádně fungovat a plnit závazky, má naději na získání bytu s běžnou nájemní smlouvou. Tuto novou službu v současné době využívají tři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77/karvinske-socialni-sluzby-zavadej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2026-07-14T23:27:04+02:00</dcterms:created>
  <dcterms:modified xsi:type="dcterms:W3CDTF">2026-07-14T23:27:04+02:00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