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19.10.2015, 10:54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pomocí tanku pomáhají přírodě</w:t>
      </w:r>
    </w:p>
    <w:p>
      <w:pPr/>
      <w:r>
        <w:rPr/>
        <w:t xml:space="preserve">Při tomto pohledu si asi každý řekne, proč někdo takto ničí přírodu. Opak je ale pravdou. V Havířově se nachází chráněné území, kde se vyskytuje mnoho obojživelníků. Kvůli letošnímu extrémnímu suchu a rovnému povrchu, však živočichů začalo ubývat.</w:t>
      </w:r>
    </w:p>
    <w:p>
      <w:pPr/>
      <w:r>
        <w:rPr/>
        <w:t xml:space="preserve">Tato nezvyklá metoda ochrany přírody je v Moravskoslezkém kraji naprosto ojedinělá.</w:t>
      </w:r>
    </w:p>
    <w:p>
      <w:pPr/>
      <w:r>
        <w:rPr/>
        <w:t xml:space="preserve">Jan Smola, odbor životního prostředí: “Když ta vojenská technika území projede, tak dno mokřin rozčlení. Tím vzniknou rýhy, vyježděné koleje, ve kterých se bude držet voda. To znamená, že v případě extrémního suchého období, bude vždy místo, kde budou mít živočichové možnost svůj vývoj dokončit”.</w:t>
      </w:r>
    </w:p>
    <w:p>
      <w:pPr/>
      <w:r>
        <w:rPr/>
        <w:t xml:space="preserve">Inspiraci si odbor životního prostředí magistrátu vzal z vojenských výcvikových prostor, kde bylo zjištěno, že právě ve vyježděném terénu se vegetaci i živočichům daří. </w:t>
      </w:r>
    </w:p>
    <w:p>
      <w:pPr/>
      <w:r>
        <w:rPr/>
        <w:t xml:space="preserve">Pavel Gurecký, řidič tanku: “Nikdy jsme nejezdili pro životní prostředí tímto strojem. Je to taková premiéra”.</w:t>
      </w:r>
    </w:p>
    <w:p>
      <w:pPr/>
      <w:r>
        <w:rPr/>
        <w:t xml:space="preserve">Převést vojenský tank na místo a i samotný zásah nebyl levnou záležitostí. Málokdo totiž ví, že tank spotřebuje 500 litrů nafty za hodinu. Záchrana území vyšla zhruba na 70 tisíc korun. Projekt podpořil krajský úřad, který uhradil polovinu nákladů.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9031/v-havirove-pomoci-tanku-pomahaji-pri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2026-05-26T13:34:16+02:00</dcterms:created>
  <dcterms:modified xsi:type="dcterms:W3CDTF">2026-05-26T13:34:16+02:00</dcterms:modified>
</cp:coreProperties>
</file>

<file path=docProps/custom.xml><?xml version="1.0" encoding="utf-8"?>
<Properties xmlns="http://schemas.openxmlformats.org/officeDocument/2006/custom-properties" xmlns:vt="http://schemas.openxmlformats.org/officeDocument/2006/docPropsVTypes"/>
</file>