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havířovské nemocnice půjdou další miliony</w:t>
      </w:r>
    </w:p>
    <w:p>
      <w:pPr/>
      <w:r>
        <w:rPr/>
        <w:t xml:space="preserve">Už několik měsíců probíhá v havířovské nemocnici rekonstrukce geriatrického oddělení a sociálního zázemí na několika odděleních. Práce jsou už téměř u konce a pacienti si vyššího komfortu začnou užívat ještě v letošním roce. Kraj už má ale další plány do čeho bude chtít v zařízení investovat. Jednak se bude pokračovat v rekonstrukci toalet a koupelen na dalších  odděleních, zdravotníci se dočkají nových šaten.</w:t>
      </w:r>
    </w:p>
    <w:p>
      <w:pPr/>
      <w:r>
        <w:rPr/>
        <w:t xml:space="preserve">Jiří Martínek (ČSSD), náměstek hejtmana MS Kraje: “Máme připravenou rekonstrukci dospávacích pokojů. Už připravujeme výběrové řízení na pořízení dětských postýlek a lůžek pro dětské oddělení a chtěli bychom obnovit také lůžka pro doprovod”.</w:t>
      </w:r>
    </w:p>
    <w:p>
      <w:pPr/>
      <w:r>
        <w:rPr/>
        <w:t xml:space="preserve">Některá lůžka na dětském oddělení jsou ještě ze 70 let. </w:t>
      </w:r>
    </w:p>
    <w:p>
      <w:pPr/>
      <w:r>
        <w:rPr/>
        <w:t xml:space="preserve">Dagmar Barnetová, primářka dětského oddělení: “Ta lůžka jsou sice krásně natřená, ale jsou stará. Je s nimi obtížná manipulace, odbrzďování, zabrzďování, také polohování a otevírání. To znamená, že když otevíráme postýlku, kde spí dítě, tak ho vzbudíme”.</w:t>
      </w:r>
    </w:p>
    <w:p>
      <w:pPr/>
      <w:r>
        <w:rPr/>
        <w:t xml:space="preserve">Kraj také připravuje projekt na rekonstrukci psychiatrického oddělení, na který bude chtít získat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45/do-havirovske-nemocnice-pujdou-dalsi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2026-08-10T10:45:55+02:00</dcterms:created>
  <dcterms:modified xsi:type="dcterms:W3CDTF">2026-08-10T10:45:55+02:00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