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gymnázium se dočkalo nové tělocvičny</w:t>
      </w:r>
    </w:p>
    <w:p>
      <w:pPr/>
      <w:r>
        <w:rPr/>
        <w:t xml:space="preserve">Velká sportovní hala, která vyrostla v areálu karvinského gymnázia, může konečně začít sloužit studentům. Slavnostně byla otevřena tento týden za účasti významných hostů z řad zřizovatele – Moravskoslezského kraje, zástupců města, školy a dalších hostů.</w:t>
      </w:r>
    </w:p>
    <w:p>
      <w:pPr/>
      <w:r>
        <w:rPr/>
        <w:t xml:space="preserve">Miroslav Novák, hejtman MSK: “Během posledních třech let jsme podobných projektů realizovali několik, škola potřebuje důstojné zázemí pro výuku pro výuku tělesné výchovy, dnešní děti se stále méně hýbají a myslím si, že moderní tělocvičny, moderní sportovní haly a venkovní sportoviště jsou velmi důležitá.”</w:t>
      </w:r>
    </w:p>
    <w:p>
      <w:pPr/>
      <w:r>
        <w:rPr/>
        <w:t xml:space="preserve">Bohumil Vévoda, ředitel gymnázia: “Tělocvična bude určena i pro širokou veřejnost. Máme celou řadu klubů, které mají zájem, aby se žákovské a dorostenecké kategorie umístili právě k nám do tělocvičny.”</w:t>
      </w:r>
    </w:p>
    <w:p>
      <w:pPr/>
      <w:r>
        <w:rPr/>
        <w:t xml:space="preserve">Na výuku se těší nejen studenti, ale i tělocvikáři, jako například Tadeáš Parchanski, který na této škole vyučuje už 40 let.</w:t>
      </w:r>
    </w:p>
    <w:p>
      <w:pPr/>
      <w:r>
        <w:rPr/>
        <w:t xml:space="preserve">Tadeáš Parchanski, tělocvikář: “Se těšíme, že ta výuka se podstatně zlepší,jak obsahově, tak po stránce materiální.”</w:t>
      </w:r>
    </w:p>
    <w:p>
      <w:pPr/>
      <w:r>
        <w:rPr/>
        <w:t xml:space="preserve">anketa, studentky: “Prostorné, máme tady nové koše a různé nové vymoženosti.” “Konečně jsme se dočkali nové tělocvičny, ta stará byla malá a nebyly tam tak dobré věci.”</w:t>
      </w:r>
    </w:p>
    <w:p>
      <w:pPr/>
      <w:r>
        <w:rPr/>
        <w:t xml:space="preserve">Za novou sportovní halu zaplatil zřizovatel - Moravskoslezský kraj -  40 milionů korun, 85 procent pokryla evropská dotace.”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129/karvinske-gymnazium-se-dockalo-nove-telocvi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2026-05-03T13:44:17+02:00</dcterms:created>
  <dcterms:modified xsi:type="dcterms:W3CDTF">2026-05-03T13:44:17+02:00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