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Regulované nájemné vzroste o polovinu</w:t>
      </w:r>
    </w:p>
    <w:p>
      <w:pPr/>
      <w:r>
        <w:rPr/>
        <w:t xml:space="preserve">Poslední krok v deregulaci nájemného bude v Novém Jičíně nájemníky v městských bytech stát více než předchozí zvyšování úhrad. Podle toho, jakou cenu za metr čtvereční lidé dosud platí, se jim nájemné zvedne v průměru o polovinu.</w:t>
      </w:r>
    </w:p>
    <w:p>
      <w:pPr/>
      <w:r>
        <w:rPr/>
        <w:t xml:space="preserve">Ivan Týle (ODS), starosta města: </w:t>
      </w:r>
      <w:r>
        <w:rPr>
          <w:i w:val="1"/>
          <w:iCs w:val="1"/>
        </w:rPr>
        <w:t xml:space="preserve">"Je potřeba si uvědomit, že město vlastní zhruba asi tisíc nájemních bytů a z toho jenom asi 300 bytů se týká tato zvýšená cena nájemného a zbývající byty jeví známy sociálního bydlení, kde rada města odložila účinnost rozhodnutí o jeden rok." </w:t>
      </w:r>
    </w:p>
    <w:p>
      <w:pPr/>
      <w:r>
        <w:rPr/>
        <w:t xml:space="preserve">Proces postupného uvolňování regulace nájemného v městských bytech začal počátkem roku 2007. Na počátek každého dalšího roku umožnil zákon radnicím postupně nájemné zvyšovat. Pro Nový Jičín končí deregulace příští rok. Všichni nájemníci městských bytů zaplatí za metr čtvereční stejně.</w:t>
      </w:r>
    </w:p>
    <w:p>
      <w:pPr/>
      <w:r>
        <w:rPr/>
        <w:t xml:space="preserve">Miloslav Holiš, ředitel Bytového podniku města: </w:t>
      </w:r>
      <w:r>
        <w:rPr>
          <w:i w:val="1"/>
          <w:iCs w:val="1"/>
        </w:rPr>
        <w:t xml:space="preserve">"Poslední hodnota regulovaného nájemného k 31. 12. 2010, to znamená, že začne platit od 1. 1. 2010 a bude platit do 31. 12. 2010, činí u standardních bytů 38 korun a 5 haléřů za metr čtvereční a u nestandardních bytů, což pro zjednodušení lze říct, že je 3. a 4. kategorie, činí 34 koruny 24 haléřů." </w:t>
      </w:r>
    </w:p>
    <w:p>
      <w:pPr/>
      <w:r>
        <w:rPr/>
        <w:t xml:space="preserve">A to například znamená, že za standardní sedmdesátimetrový byt zaplatí nájemce necelých 2700 korun bez ohledu na to, zda se byt nachází na periferii nebo v centru. Rada města nepřistoupila na možné slevy.</w:t>
      </w:r>
    </w:p>
    <w:p>
      <w:pPr/>
      <w:r>
        <w:rPr/>
        <w:t xml:space="preserve">Ivan Týle (ODS), starosta města: </w:t>
      </w:r>
      <w:r>
        <w:rPr>
          <w:i w:val="1"/>
          <w:iCs w:val="1"/>
        </w:rPr>
        <w:t xml:space="preserve">"Ve městě Nový Jičín je deset tisíc šest set až sedm set bytových jednotek včetně tedy rodinných domků a těch 300 privilegovaných, kdyby nedošlo k jakési úpravě nájemného, by bylo vlastně neúměrně zvýhodněno proti ostatním, kteří už platí tržní nájemné, případně se musí starat o vlastní nemovitosti, kde tyhlety náklady jsou nesrovnatelně vyšší. To znamená, že se snažíme jakoby tu cenovou hladinu bydlení v Novém Jičíně postupně narovnávat." </w:t>
      </w:r>
    </w:p>
    <w:p>
      <w:pPr/>
      <w:r>
        <w:rPr/>
        <w:t xml:space="preserve">Od 1. ledna 2011 nebude nájemné nijak regulováno. Jeho úpravy tak budou podléhat pouze dohodám mezi nájemcem a nájemníkem. Pokud se obě strany neshodnou například na zvýšení ceny, bude muset rozhodnout soud.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916/regulovane-najemne-vzroste-o-polovi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2026-07-09T12:15:40+02:00</dcterms:created>
  <dcterms:modified xsi:type="dcterms:W3CDTF">2026-07-09T12:15:40+02:00</dcterms:modified>
</cp:coreProperties>
</file>

<file path=docProps/custom.xml><?xml version="1.0" encoding="utf-8"?>
<Properties xmlns="http://schemas.openxmlformats.org/officeDocument/2006/custom-properties" xmlns:vt="http://schemas.openxmlformats.org/officeDocument/2006/docPropsVTypes"/>
</file>