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navázat spolupráci s čínským městem</w:t>
      </w:r>
    </w:p>
    <w:p>
      <w:pPr/>
      <w:r>
        <w:rPr/>
        <w:t xml:space="preserve">Havířov má mnoho partnerských měst, se kterými spolupracuje na nejrůznějších úrovních. Nyní představitelé čínského města Nanjing projevili prostřednictvím Generálního konzulátu ČR v Šanghaji zájem navázat partnerství s vybraným statutárním městem Moravskoslezského kraje a tím se stal právě Havířov. </w:t>
      </w:r>
    </w:p>
    <w:p>
      <w:pPr/>
      <w:r>
        <w:rPr/>
        <w:t xml:space="preserve">Daniel Pawlas (KSČM), primátor města:”Naše diskuse byla zajímavá. Tíží nás stejné problémy a tím hlavním je ekologie. Nové partnery zajímá, jak přistupuje Havířov k ekologii, zajímala je naše autobusová doprava, nová kanalizace”.</w:t>
      </w:r>
    </w:p>
    <w:p>
      <w:pPr/>
      <w:r>
        <w:rPr/>
        <w:t xml:space="preserve">Delegace se také zajímala o kulturní a sportovní dění v Havířově. </w:t>
      </w:r>
    </w:p>
    <w:p>
      <w:pPr/>
      <w:r>
        <w:rPr/>
        <w:t xml:space="preserve">XU Jinhui, vedoucí čínské delegace: “Přijeli jsme dnes do Havířova poprvé a musím říci, že nás toto město velmi zaujalo. Oceňujeme kladný přístup města ke kvalitě života. Rádi bychom podpořili vzájemný rozvoj obou měst v oblastech, jako jsou hospodářství, vzdělávání, kultura a životní prostředí”.</w:t>
      </w:r>
    </w:p>
    <w:p>
      <w:pPr/>
      <w:r>
        <w:rPr/>
        <w:t xml:space="preserve">Po debatě obě strany podepsaly memorandum o vzájemné spolupráci. Záměr by měli schválit ještě havířovští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98/havirov-chce-navazat-spolupraci-s-cinsk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2026-04-30T10:50:51+02:00</dcterms:created>
  <dcterms:modified xsi:type="dcterms:W3CDTF">2026-04-30T10:50:51+02:00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