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Netýkavka žlaznatá ohrožuje rezervaci</w:t>
      </w:r>
    </w:p>
    <w:p>
      <w:pPr/>
      <w:r>
        <w:rPr/>
        <w:t xml:space="preserve">Ve staré jasanové olšině v Kunově u Bruntálu roste velké množství chráněné kapradiny pérovníku pštrosího. K nelibosti ochranářů se tady začíná rozrůstat křídlatka a zejména netýkavka žlaznatá.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"Toto všechno není dobré, protože to jsou rostliny agresivní a velice dobře se rozmnožují a můžou znamenat ohrožení této lokality s ohroženým druhem pérovníku pštrosího."</w:t>
      </w:r>
    </w:p>
    <w:p>
      <w:pPr/>
      <w:r>
        <w:rPr/>
        <w:t xml:space="preserve">Netýkavka žlaznatá je statná rostlina pocházející z Asie. Do českých zemí se dostala v 19. století jako okrasná rostlina, rychle zdomácněla a začala se šířit.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"Její semena vystřelují až do vzdálenosti několika metrů, potom se vodou dále posouvají. Ty porosty jsou mohutné, zastiňují podrost a boj s touto rostlinou je poměrně náročný."</w:t>
      </w:r>
    </w:p>
    <w:p>
      <w:pPr/>
      <w:r>
        <w:rPr/>
        <w:t xml:space="preserve">Malým vítězstvím byrokracie nad zdravým rozumem je skutečnost, že bruntálský Odbor životního prostředí v rezervaci zasahovat nemůže.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"Odbor životního prostředí Bruntálu nemá v této lokalitě přímé kompetence, protože management, to znamená systém ochrany a péče o toto chráněné území je v kompetenci Agentury ochrany přírody a krajiny České republiky, konkrétně Správy CHKO Jeseníky."</w:t>
      </w:r>
    </w:p>
    <w:p>
      <w:pPr/>
      <w:r>
        <w:rPr/>
        <w:t xml:space="preserve">Odborníci z odboru životního prostředí mohou na hrozící nebezpečí pouze upozornit, to však může udělat kdokoliv, třeba všímavější turista.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30/netykavka-zlaznata-ohrozuje-rezer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2026-06-26T12:13:50+02:00</dcterms:created>
  <dcterms:modified xsi:type="dcterms:W3CDTF">2026-06-26T12:13:50+02:00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