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Třinecku a Jablunkovsku vyjíždí nové autobusy</w:t>
      </w:r>
    </w:p>
    <w:p>
      <w:pPr/>
      <w:r>
        <w:rPr/>
        <w:t xml:space="preserve">Veřejnou autobusovou dopravu bude na Jablunkovsku a Třinecku v následujících deseti letech zajišťovat společnost ČSAD Vsetín. Firma vyhrála první výběrové řízení v Moravskoslezském kraji, které řeší dopravní obslužnost v tomto regionu. </w:t>
      </w:r>
    </w:p>
    <w:p>
      <w:pPr/>
      <w:r>
        <w:rPr/>
        <w:t xml:space="preserve">“Na sedmnácti pravidelných linkách ten objem kilometrů, které tam ročně najezdíme, je asi 1,7 milionů kilometrů. Co se týče tarifu a odbavení, tak tam cestující nepocítí žádnou změnu, tam platí tarif, který platí doteď,” podotkl Oldřich Holubář, ředitel ČSAD Vsetín. </w:t>
      </w:r>
    </w:p>
    <w:p>
      <w:pPr/>
      <w:r>
        <w:rPr/>
        <w:t xml:space="preserve">Kraj bude ročně na tuto službu přispívat 35 miliony korun. Na financování se budou z deseti procent podílet také města a obce z této části regionu.</w:t>
      </w:r>
    </w:p>
    <w:p>
      <w:pPr/>
      <w:r>
        <w:rPr/>
        <w:t xml:space="preserve">“Domluvili jsme se, že rozsah té sítě zůstane stejný a jsme tomu velice rád,  že všechny obce na Třinecku a Jablunkovsku přistoupily k našemu projektu a soutěžili jsme jeden velký balík, jeden velký tendr,” uvedl Daniel Havlík (ČSSD), náměstek hejtmana MS kraje pro dopravu a životní prostředí </w:t>
      </w:r>
    </w:p>
    <w:p>
      <w:pPr/>
      <w:r>
        <w:rPr/>
        <w:t xml:space="preserve">Dopravce pořídil pro tento nový kontrakt i zcela nový vozový park.</w:t>
      </w:r>
    </w:p>
    <w:p>
      <w:pPr/>
      <w:r>
        <w:rPr/>
        <w:t xml:space="preserve">Cestující na Třinecku a Jablůnkovsku čeká od neděle vysoký komfort. Všechny nové autobusy jsou klimatizované a nízkopodlažní.</w:t>
      </w:r>
    </w:p>
    <w:p>
      <w:pPr/>
      <w:r>
        <w:rPr/>
        <w:t xml:space="preserve">“Je to celkem třicet dva autobusů, z toho dvacet čtyři plynových, osm naftových a jeto včetně záložních vozidel,” dodal Oldřich Holubář, ředitel ČSAD Vsetín. </w:t>
      </w:r>
    </w:p>
    <w:p>
      <w:pPr/>
      <w:r>
        <w:rPr/>
        <w:t xml:space="preserve">Co se naopak v autobusové dopravě na Třinecku a Jablůnkovsku měnit nebude, jsou řidiči.  </w:t>
      </w:r>
    </w:p>
    <w:p>
      <w:pPr/>
      <w:r>
        <w:rPr/>
        <w:t xml:space="preserve">Vsetínská společnost zaměstná ty, kteří jezdili pro předcházejícího dopravce.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377/na-trinecku-a-jablunkovsku-vyjizdi-nove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