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Jakartovicích - Deštné</w:t>
      </w:r>
    </w:p>
    <w:p>
      <w:pPr/>
      <w:r>
        <w:rPr/>
        <w:t xml:space="preserve">1. listopadu se do nových bytů nastěhuje třicet lidí s poruchami učení, kteří doteď žili v Opavě v objektu Mariana s dalšími asi dvěma stovkami podobně postižených lidí. V každém bytě bude bydlet 6 osob.</w:t>
      </w:r>
    </w:p>
    <w:p>
      <w:pPr/>
      <w:r>
        <w:rPr/>
        <w:t xml:space="preserve">Antonín Janýška, ředitel komplexu Mariana: </w:t>
      </w:r>
      <w:r>
        <w:rPr>
          <w:i w:val="1"/>
          <w:iCs w:val="1"/>
        </w:rPr>
        <w:t xml:space="preserve">„Ty byty jsou normální, protože chceme žít normální život. Ten byt má tři ložnice, každá je pro 2 osoby, obývací pokoj, ve kterém stojíme, pak má kuchyň a jídelnu a pochopitelně příslušenství. V objektu je dále místnost, kde mohou provozovat různé hobby aktivity." </w:t>
      </w:r>
    </w:p>
    <w:p>
      <w:pPr/>
      <w:r>
        <w:rPr/>
        <w:t xml:space="preserve">Anketa, noví nájemníci: </w:t>
      </w:r>
      <w:r>
        <w:rPr>
          <w:i w:val="1"/>
          <w:iCs w:val="1"/>
        </w:rPr>
        <w:t xml:space="preserve">1. „Líbí se mi tu, už jsem se byla podívat na pokoje a je to tam krásné." 3. „Mi se tady líbí, tady si uděláme večeři, sami si uvaříme co budeme chtít." 3. „Mi se líbí tamta kuchyňka, pokoje jsou krásné." </w:t>
      </w:r>
    </w:p>
    <w:p>
      <w:pPr/>
      <w:r>
        <w:rPr/>
        <w:t xml:space="preserve">Na financování se kromě státu podílel i 25 procenty krajský úřad. Svatomír Recman, náměstek hejtmana MS kraje: </w:t>
      </w:r>
      <w:r>
        <w:rPr>
          <w:i w:val="1"/>
          <w:iCs w:val="1"/>
        </w:rPr>
        <w:t xml:space="preserve">„Moravskoslezský kraj zpracoval program transformace takovýchto zařízení. Snahou je aby lidé, kteří mají takový handicap, se co nejvíce přiblížili normálnímu životu, který vedou naprosto zdraví lidé." </w:t>
      </w:r>
    </w:p>
    <w:p>
      <w:pPr/>
      <w:r>
        <w:rPr/>
        <w:t xml:space="preserve">Daniel Rychlík, vedoucí Odboru soc. věcí MS kraje: </w:t>
      </w:r>
      <w:r>
        <w:rPr>
          <w:i w:val="1"/>
          <w:iCs w:val="1"/>
        </w:rPr>
        <w:t xml:space="preserve">„Je hezké vidět, že kromě toho, že jsou tady lidé, kteří se chystají nastěhovat během 14 dní, tak jsou tady i uživatelé vedlejší služby, se kterými když hovoříte, tak říkají, že už by se zpátky do toho velkého ústavu vrátit nechtěli."</w:t>
      </w:r>
    </w:p>
    <w:p>
      <w:pPr/>
      <w:r>
        <w:rPr/>
        <w:t xml:space="preserve">Místní lidé nové obyvatele obce uvítali. Obec se rozrostla a navíc v chráněných bytech našli někteří z nich práci. Anketa, obvyatelé Deštného: </w:t>
      </w:r>
      <w:r>
        <w:rPr>
          <w:i w:val="1"/>
          <w:iCs w:val="1"/>
        </w:rPr>
        <w:t xml:space="preserve">1. "Jsem s nima spokojená, bydlím vedle nich a mám úplný klid." 2. "Jsou to příjemní lidé, není žádný problém." </w:t>
      </w:r>
    </w:p>
    <w:p>
      <w:pPr/>
      <w:r>
        <w:rPr/>
        <w:t xml:space="preserve">Miroslav Brodňan, starosta Jakartovic - Deštného: „</w:t>
      </w:r>
      <w:r>
        <w:rPr>
          <w:i w:val="1"/>
          <w:iCs w:val="1"/>
        </w:rPr>
        <w:t xml:space="preserve">Nedůležitější je, že se ti lidé tady v tom zařízení budou cítit dobře a já doufám, že je místní občané vezmou mezi sebe a budou navzájem dobře žít." </w:t>
      </w:r>
    </w:p>
    <w:p>
      <w:pPr/>
      <w:r>
        <w:rPr/>
        <w:t xml:space="preserve">Začátkem příštího roku bude otevřen další podobný objekt ve Městě Albrechtice na Bruntálsku. Půjde o vilku pro 12 obyvatel. Krajský úřad chystá i další projekty integrace lidí s poruchami učení, které bude financovat z operačního programu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39/chranene-bydleni-v-jakartovicich--des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2026-05-24T11:31:54+02:00</dcterms:created>
  <dcterms:modified xsi:type="dcterms:W3CDTF">2026-05-24T11:31:54+02:00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