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nově půjčuje didaktické hračky</w:t>
      </w:r>
    </w:p>
    <w:p>
      <w:pPr/>
      <w:r>
        <w:rPr/>
        <w:t xml:space="preserve">Karvinská regionální knihovna nabízí svým malým čtenářům novou službu. Na oddělení pro děti a mládež se nachází i regál s didaktickými pomůckami a hračkami, které knihovnice půjčují domů nebo speciálním pracovníkům a pedagogům do škol.</w:t>
      </w:r>
    </w:p>
    <w:p>
      <w:pPr/>
      <w:r>
        <w:rPr/>
        <w:t xml:space="preserve">Renáta Klimková, knihovnice: “Didaktické pomůcky rozvíjejí psychické procesy dětí, motoriku a hmat, logické myšlení a uklidňují psychiku.”</w:t>
      </w:r>
    </w:p>
    <w:p>
      <w:pPr/>
      <w:r>
        <w:rPr/>
        <w:t xml:space="preserve">Některé hry mají různé stupně obtížnosti a jsou tedy vhodné jak pro mladší tak starší děti.</w:t>
      </w:r>
    </w:p>
    <w:p>
      <w:pPr/>
      <w:r>
        <w:rPr/>
        <w:t xml:space="preserve">Renáta Klimková, knihovnice: “Máme zhruba 54 her, jsou tam třeba puzzle, počítadlo, zvuková pexesa, která rozvíjí sluch, maňásci.”</w:t>
      </w:r>
    </w:p>
    <w:p>
      <w:pPr/>
      <w:r>
        <w:rPr/>
        <w:t xml:space="preserve">anketa, děti: “My jsme si půjčily kostru a vzadu jsou napsané anglicky části těla a my jsme je musely poskládat.” “Bylo to dobré. Lehké a zábavné.” “Já jsem si půjčil „Čtu si slova“, je to zábavná hra, skládáme slova a doporučuji, je to fakt dobrý.” “Já jsem si půjčil kvadrilion a tam se skládají různé tvary a tak dále.”</w:t>
      </w:r>
    </w:p>
    <w:p>
      <w:pPr/>
      <w:r>
        <w:rPr/>
        <w:t xml:space="preserve">Knihovna didaktické hračky a pomůcky zakoupila za finanční podpory ministerstva kultury a to v rámci projektu Hraní a čtení o krok blíže k uzdravení. Půjčují se na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46/karvinska-knihovna-nove-pujcuje-didaktick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2026-07-14T23:27:04+02:00</dcterms:created>
  <dcterms:modified xsi:type="dcterms:W3CDTF">2026-07-14T23:27:04+02:00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