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Kamery hlídají další místa ve městě</w:t>
      </w:r>
    </w:p>
    <w:p>
      <w:pPr/>
      <w:r>
        <w:rPr/>
        <w:t xml:space="preserve">Nově jsou nainstalovány kamery u Obchodního centra, u Úřadu práce a u restaurace Slunce, kde je možné dokonce monitorovat celou ulici Borovského.</w:t>
      </w:r>
    </w:p>
    <w:p>
      <w:pPr/>
      <w:r>
        <w:rPr/>
        <w:t xml:space="preserve">Místa jsou hlídána nonstop. Letošní celkové investice do kamerového systému činí více než 1,5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81/kamery-hlidaji-dalsi-mista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2026-05-19T13:36:47+02:00</dcterms:created>
  <dcterms:modified xsi:type="dcterms:W3CDTF">2026-05-19T13:36:47+02:00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