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hostil konferenci laborantů</w:t>
      </w:r>
    </w:p>
    <w:p>
      <w:pPr/>
      <w:r>
        <w:rPr/>
        <w:t xml:space="preserve">Dvoudenní konferenci organizovalo Oddělení patologické anatomie z novojičínské nemocnice a pracoviště bioptické a cytologické laboratoře Onkologického centra. Přijely na ní necelé dvě stovky převážně laborantek z České republiky i Slovenska.</w:t>
      </w:r>
    </w:p>
    <w:p>
      <w:pPr/>
      <w:r>
        <w:rPr/>
        <w:t xml:space="preserve">Daniela Galiová, spoluorganizátorka akce: </w:t>
      </w:r>
      <w:r>
        <w:rPr>
          <w:i w:val="1"/>
          <w:iCs w:val="1"/>
        </w:rPr>
        <w:t xml:space="preserve">"Tématem dnešního sjezdu jsou vlastně trendy, zkušenosti a novinky v histologické a cytologické praxi. Na tomto sjezdu v průběhu dvou dnů zazní několik odborných přednášek ve dvou nebo ve třech odborných blocích. Mají tady možnost se prezentovat i firmy, které vlastně spolupracují s oddělením patologie ohledně vlastně výrobků a ohledně dodání svého materiálu." </w:t>
      </w:r>
    </w:p>
    <w:p>
      <w:pPr/>
      <w:r>
        <w:rPr/>
        <w:t xml:space="preserve">Ivo Kasperčík, primář oddělení patologické anatomie: </w:t>
      </w:r>
      <w:r>
        <w:rPr>
          <w:i w:val="1"/>
          <w:iCs w:val="1"/>
        </w:rPr>
        <w:t xml:space="preserve">"V podstatě jsme jediná z nemocnic, která není fakultní a má onkologické centrum. A je to takové ocenění toho, co se tady dělá a také je to zviditelnění práce našich laborantek, které v podstatě připravují tu práci lékařům. Bez nich bychom nebyli schopni dávat takové kvalitní výsledky klinikům a pacientům." </w:t>
      </w:r>
    </w:p>
    <w:p>
      <w:pPr/>
      <w:r>
        <w:rPr/>
        <w:t xml:space="preserve">V blízké době by mělo Oddělení patologie v novojičínské nemocnici svou práci ještě zlepšit. Velkou změnu by tam mělo přinést spuštění nového tkáňového procesoru. Zařízení slibuje výrazné zkrácení doby potřebné pro rozbor vzorků.</w:t>
      </w:r>
    </w:p>
    <w:p>
      <w:pPr/>
      <w:r>
        <w:rPr/>
        <w:t xml:space="preserve">Ivo Kasperčík, primář oddělení patologické anatomie: </w:t>
      </w:r>
      <w:r>
        <w:rPr>
          <w:i w:val="1"/>
          <w:iCs w:val="1"/>
        </w:rPr>
        <w:t xml:space="preserve">"Dnes je postup takový, že jeden den se materiál odebere, my jej zpracujeme a následný den se nabarví, dostane se k lékaři na stůl. Tento nový tkáňový procesor umožňuje to, že v podstatě budeme schopni u 50 nebo 60 procent vyšetření dát klinikovi a vlastně pacientovi odpověď na to, o jakou změnu v tkání se jedná, do šesti hodin."</w:t>
      </w:r>
    </w:p>
    <w:p>
      <w:pPr/>
      <w:r>
        <w:rPr/>
        <w:t xml:space="preserve">Nový přístroj také umožní zefektivnění a zrychlení práce personálu. Pokud vše půjde podle představ, mohl by se přístroj objevit v nemocnici už letos nebo nejpozději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94/zerotinsky-zamek-hostil-konferenci-labo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