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p>
      <w:pPr/>
      <w:r>
        <w:rPr/>
        <w:t xml:space="preserve">Podle náměstka primátora Zdeňka Osmanzcyka zvítězit nebylo jednoduché. Havířov musel porazit soupeře z Itálie a Ruska. Předstativtelé komise Florint se nejdříve seznámili se samotným městem, také ji zajímaly kulturní a sportovní akce a shlédli i ukázku z Havířova v květech. Právě tato obnovená tradice stála u zrodu myšlenky pořádat mistrovstí v Havířově. Město komisi také předložilo návrh loga s názvem soutěže Europa Cup 2011. Mistrovství bude trvat 6 dní a v šesti disciplínách bude soutěžit 20 družstev zemí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99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