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Tržnice slouží trhovcům i občanům</w:t>
      </w:r>
    </w:p>
    <w:p>
      <w:pPr/>
      <w:r>
        <w:rPr/>
        <w:t xml:space="preserve">Charakteristická ocelová střecha staré městské tržnice vzala definitivně za své. Nová tržnice je zcela jiná: lehká střecha s nepřímým osvětlením, pevné stánky s hygienickým zázemím a zbrusu nové ocelové stoly a dlažba. Oficiálně byla otevřena v pondělí v podvečer.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"Dlouhou dobu návštěvníci i obyvatelé města používali tržnici, která byla poplatná době, která už ani náhodou neodpovídala modernímu charakteru našeho města. Proto bylo rozhodnuto, že přistoupíme k návrhu, který připravila architektonická kancelář inženýra architekta Pekára, která zároveň dělala i náměstí a v současné době připravila k realizaci i prostor u Komerční banky. Zastupitelstvo tento záměr projednalo na semináři, probralo a následně bylo rozhodnuto, že půjdeme tímto směrem."</w:t>
      </w:r>
    </w:p>
    <w:p>
      <w:pPr/>
      <w:r>
        <w:rPr/>
        <w:t xml:space="preserve">Pozemek je přitom podle územního plánu určen k zástavbě. O tu ale dosud nikdo neprojevil zájem. Zastřešení tržnice speciální poplastovanou textilií na ocelových sloupech je tak vedeno v kategorii dočasné stavby. Architekt Pavel Pekár tvrdí, že vzhled zastřešení odpovídá současným trendům.</w:t>
      </w:r>
    </w:p>
    <w:p>
      <w:pPr/>
      <w:r>
        <w:rPr/>
        <w:t xml:space="preserve">Pavel Pekár, architekt: </w:t>
      </w:r>
      <w:r>
        <w:rPr>
          <w:i w:val="1"/>
          <w:iCs w:val="1"/>
        </w:rPr>
        <w:t xml:space="preserve">"Je třeba renovovat veřejná prostranství nejenom v Novém Jičíně, ale ve všech městech České republiky, protože jsou postižena dlouhodobou jinou érou. Nová tržnice je současná, zcela současná, není zase supermoderní, je to známá věc z jiných zemí Evropy, hlavně těch románských jako je Španělsko, Itálie, Francie jako povedená záležitost. Po České republice je už taky řada realizací, myslíme si, že to funguje." 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"Já si myslím, že jsme povinováni udělat určitý výraz dnešní moderní doby, vnést určité moderní prvky architektury, protože já bych se nerad dožil toho, až jednou moji vnuci budou chodit po městě a budou si myslet, že náš prostor a náš čas se vyznačoval Loučkou, Máchovou, Riegrovou, případně tady Družstevíkem nebo přístavbou u hotelu Praha, což určitě není pravda. A také není pravda to, že my jsme stavěli ty renesanční a barokní domy. Takže by něco mělo po nás zůstat."</w:t>
      </w:r>
    </w:p>
    <w:p>
      <w:pPr/>
      <w:r>
        <w:rPr/>
        <w:t xml:space="preserve">Rekonstrukce začala na počátku prázdnin a původně měla skončit v polovině září. Kvůli dodatečným změnám v konstrukci oken stánků se ale otevření o měsíc protáhlo. Součástí zadání bylo i obložení trafostanice a úprava prostoru ke schodišti na ulici Na Valech.</w:t>
      </w:r>
    </w:p>
    <w:p>
      <w:pPr/>
      <w:r>
        <w:rPr/>
        <w:t xml:space="preserve">Pavel Pekár, architekt: </w:t>
      </w:r>
      <w:r>
        <w:rPr>
          <w:i w:val="1"/>
          <w:iCs w:val="1"/>
        </w:rPr>
        <w:t xml:space="preserve">"Tady bych rád zdůraznil, že se nejedná jen o tržnici, ale i o ten průchod, že se tady řešilo celé veřejné prostranství a že těch nemálo milionů nepadlo jenom na konstrukci zastřešení, ale především do dlažebních ploch a do těchto objektů a vybavení technické infrastruktury, tak je to nakonec větší dílo, než jsme původně předpokládali." </w:t>
      </w:r>
    </w:p>
    <w:p>
      <w:pPr/>
      <w:r>
        <w:rPr/>
        <w:t xml:space="preserve">Rekonstrukce tržnice za zhruba 16 milionů proběhla v rámci příprav na podání přihlášky do soutěže o město roku. Radnice má v plánu opravit ještě prostor před Družstevníkem, u městské bašty, mezi zámkem a hotelem Praha a konečně průchod mezi ulicí Žerotínovou a náměstím.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008/trznice-slouzi-trhovcum-i-obca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2026-06-09T23:02:57+02:00</dcterms:created>
  <dcterms:modified xsi:type="dcterms:W3CDTF">2026-06-09T23:02:57+02:00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