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Příčinou dopravní nehody byl mikrospánek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2/pricinou-dopravni-nehody-byl-mikrospanek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