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Osmimiliónový podvodník skončil ve vazbě</w:t>
      </w:r>
    </w:p>
    <w:p>
      <w:pPr/>
      <w:r>
        <w:rPr/>
        <w:t xml:space="preserve">Jednačtyřicetiletý Róbert Hráblík spolu se svou společnicí objednávali pod hlavičkou firmy Templ Metal přepravu elektroodpadu jako na běžícím pásu. Faktury ale nikdy nezaplatili. Poškozených firem jsou desítky po celé zemi.</w:t>
      </w:r>
    </w:p>
    <w:p>
      <w:pPr/>
      <w:r>
        <w:rPr/>
        <w:t xml:space="preserve">Irena Doubravská, majitelka firmy Iron Sped Ostrava je jednou z poškozených: </w:t>
      </w:r>
      <w:r>
        <w:rPr>
          <w:i w:val="1"/>
          <w:iCs w:val="1"/>
        </w:rPr>
        <w:t xml:space="preserve">"Konkrétně s panem Hráblíkem jsem spolupracovala dva měsíce a dluží mi nějakých padesát sedm tisíc. Já předpokládám, že soudy zakročí a z něho něco dostanem."</w:t>
      </w:r>
    </w:p>
    <w:p>
      <w:pPr/>
      <w:r>
        <w:rPr/>
        <w:t xml:space="preserve">Miroslava Michálková Šálková, mluvčí OŘ PČR Nový Jičín říká: </w:t>
      </w:r>
      <w:r>
        <w:rPr>
          <w:i w:val="1"/>
          <w:iCs w:val="1"/>
        </w:rPr>
        <w:t xml:space="preserve">"Do dnešního dne, kdy se rozhoduje o vzetí do vazby, se škoda vyšplhala do výše osm miliónů dvě stě tisíc korun a policisté počítají s tím, že se budou další poškození ozývat."</w:t>
      </w:r>
    </w:p>
    <w:p>
      <w:pPr/>
      <w:r>
        <w:rPr/>
        <w:t xml:space="preserve">Společnice Róberta Hráblíka, 33letá žena, skončila ve vazbě krátce po zahájení trestního stíhání. Muž se ale ukrýval a policie měla podezření, že může být ozbrojen. Vyhlásila proto celostátní pátrání, ve kterém vydatně pomohla i média. Štvanici na svou osobu rodák ze slovenské Trnavy nevydržel a nakonec se sám udal na policejní služebně.</w:t>
      </w:r>
    </w:p>
    <w:p>
      <w:pPr/>
      <w:r>
        <w:rPr/>
        <w:t xml:space="preserve">Miroslava Michálková Šálková, mluvčí OŘ PČR Nový Jičín dodává: </w:t>
      </w:r>
      <w:r>
        <w:rPr>
          <w:i w:val="1"/>
          <w:iCs w:val="1"/>
        </w:rPr>
        <w:t xml:space="preserve">"Obviněný věděl o svém trestním stíhání jednak z médií a jednak samozřejmě oficiální cestou. Mediální tlak, který na něj byl v uvozovkách vyvíjen, byl veliký. I toto přispělo k tomu, že se obviněný přišel sám včerejšího dne udat."</w:t>
      </w:r>
    </w:p>
    <w:p>
      <w:pPr/>
      <w:r>
        <w:rPr/>
        <w:t xml:space="preserve">Po téměř čtyřech hodinách jednání poslal soud Róberta Hráblíka do vazby. Jiří Hanzelka, soudce: </w:t>
      </w:r>
      <w:r>
        <w:rPr>
          <w:i w:val="1"/>
          <w:iCs w:val="1"/>
        </w:rPr>
        <w:t xml:space="preserve">"Z důvodů, které byly původně navrhovány státním zástupcem, když podával návrh na vydání příkazu k zatčení, čili z důvodu, které jsou uvedeny v paragrafu 67, písmeno a, b, c."</w:t>
      </w:r>
    </w:p>
    <w:p>
      <w:pPr/>
      <w:r>
        <w:rPr/>
        <w:t xml:space="preserve">Vladimír Krejčíř, státní zástupce vysvětluje: </w:t>
      </w:r>
      <w:r>
        <w:rPr>
          <w:i w:val="1"/>
          <w:iCs w:val="1"/>
        </w:rPr>
        <w:t xml:space="preserve">"Je riziko, že obviněný se bude vyhýbat trestnímu stíhání, je riziko, že bude působit na spoluobviněnou a je riziko, že bude pokračovat v trestné činnosti." </w:t>
      </w:r>
    </w:p>
    <w:p>
      <w:pPr/>
      <w:r>
        <w:rPr/>
        <w:t xml:space="preserve">Kvůli značné výši škody bude případ projednávat krajský soud. Róbertu Hráblíkovi hrozí, pro trestný čin podvodu, až dvanácti let za mřížemi.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09/osmimilionovy-podvodnik-skoncil-ve-vaz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2026-06-09T01:32:36+02:00</dcterms:created>
  <dcterms:modified xsi:type="dcterms:W3CDTF">2026-06-09T01:32:36+02:00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