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p>
      <w:pPr/>
      <w:r>
        <w:rPr/>
        <w:t xml:space="preserve">Čtyřsedačková lanovka splnila očekávání. Rozvoj turistiky v přilehlých obcích je očividný.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"Dala víc do povědomí Václavov a samozřejmě, což je pro nás velmi důležité, přinesla zaměstnanost místních lidí."</w:t>
      </w:r>
    </w:p>
    <w:p>
      <w:pPr/>
      <w:r>
        <w:rPr/>
        <w:t xml:space="preserve">Obce Václavov i nedaleká Dolní Moravice usilují o další rozvoj. V rozšíření turistiky vidí svou budoucnost.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"Běžecké lyžování má zelenou, samozřejmě čtyřsedačková lanovka na území Horního Václavova bude, doufám, opět plně vytížená a přeju si abychom jednou uskutečnili rozšíření této lanovky na Čertův kopec tak, aby ten rozvoj turistiky tady měl smysl."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"Nejen obec, ale celý Mikroregion Rýmařovsko počítá s rozvojem. Pracuje se na změně územního plánu, která počítá s rozšířením skiareálu jednou nebo dvěma lanovkami z Čertovy hory, které budou prudší a delší."</w:t>
      </w:r>
    </w:p>
    <w:p>
      <w:pPr/>
      <w:r>
        <w:rPr/>
        <w:t xml:space="preserve">Při případném rozšiřování lyžařského areálu v Horním Václavově bude mít zásadní význam zejména postoj ochranářů.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"Vždycky ten investiční záměr je jakýmsi kompromisem za strany investora a orgánu ochrany přírody. Pokud investor se zaváže splnit podmínky, které jsou jednoznačně dány příslušnými orgány, pak si myslíme, že není problém tyto záměry povolovat."</w:t>
      </w:r>
    </w:p>
    <w:p>
      <w:pPr/>
      <w:r>
        <w:rPr/>
        <w:t xml:space="preserve">Změna zemního plánu je v plánovaném rozšíření skiareálu prvním krokem. Následovat bude hledání vhodného investora.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31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2026-07-09T19:41:56+02:00</dcterms:created>
  <dcterms:modified xsi:type="dcterms:W3CDTF">2026-07-09T19:41:56+02:00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