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opět řádí podvodník</w:t>
      </w:r>
    </w:p>
    <w:p>
      <w:pPr/>
      <w:r>
        <w:rPr/>
        <w:t xml:space="preserve">Neznámý pachatel podvodně vylákal v Orlové-Porubě od dvou starších žen zálohu na opravu domu.</w:t>
      </w:r>
    </w:p>
    <w:p>
      <w:pPr/>
      <w:r>
        <w:rPr/>
        <w:t xml:space="preserve">Zlatuše Viačková, mluvčí PČR Karviná: </w:t>
      </w:r>
      <w:r>
        <w:rPr>
          <w:i w:val="1"/>
          <w:iCs w:val="1"/>
        </w:rPr>
        <w:t xml:space="preserve">„Od každé z nich se mu podařilo vylákat 20 tisíc korun, škoda tedy činí 40 tisíc Kč."</w:t>
      </w:r>
    </w:p>
    <w:p>
      <w:pPr/>
      <w:r>
        <w:rPr/>
        <w:t xml:space="preserve">V případě dopadení a prokázání viny hrozí podvodníkovi až tři roky vězení.</w:t>
      </w:r>
    </w:p>
    <w:p>
      <w:pPr/>
      <w:r>
        <w:rPr/>
        <w:t xml:space="preserve">Zlatuše Viačková, mluvčí PČR Karviná: </w:t>
      </w:r>
      <w:r>
        <w:rPr>
          <w:i w:val="1"/>
          <w:iCs w:val="1"/>
        </w:rPr>
        <w:t xml:space="preserve">„Policie apeluje na starší lidi, aby rozhodně nepouštěli do bytů neznámé osoby. V případě jakýchkoliv oprav, odečtu plynu či odečtu stavu vodoměru, každá firma musí dopředu ohlásit svůj příchod a každý pracovník musí mít legitimaci, aby prokázal, že patří k firmě. Policie také apeluje na příbuzné, aby poučili své nejstarší členy rodiny o možných rizicích, které jim hrozí, když pustí do svého obydlí cizí osobu."</w:t>
      </w:r>
    </w:p>
    <w:p>
      <w:pPr/>
      <w:r>
        <w:rPr/>
        <w:t xml:space="preserve">Policie po podvodníkovi intenzivně pátrá i když se jí nepodařilo získat jeho popis.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2175/v-orlove-opet-radi-podvod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2026-08-11T02:03:04+02:00</dcterms:created>
  <dcterms:modified xsi:type="dcterms:W3CDTF">2026-08-11T02:03:04+02:00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