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i nadále bojuje proti obalovně v Chlebovicích</w:t>
      </w:r>
    </w:p>
    <w:p>
      <w:pPr/>
      <w:r>
        <w:rPr/>
        <w:t xml:space="preserve">Koncem loňského roku se na půdě frýdeckomísteckého magistrátu sešlo vedení města se zástupci mateřské rakouské společnosti, která chce v Chlebovicích vybudovat obalovnu asfaltových směsí. Schůzka se uskutečnila na základě písemného upozornění města, že jedna z dceřiných firem investora nejedná v souladu s etickým kodexem společnosti.</w:t>
      </w:r>
    </w:p>
    <w:p>
      <w:pPr/>
      <w:r>
        <w:rPr/>
        <w:t xml:space="preserve">Karel Deutscher (ČSSD), náměstek primátora města Frýdku-Místku: “My jsme v září poslali dopis na rakouské vedení společnosti, abychom vyvolali jednání a abychom zprostředkovali dojem našich občanů směrem do rakouské firmy. Rakouská firma se ozvala, uvědomila si, jak u nás jejich pracovníci v ČR postupují, a přijela se k nám zeptat na náš názor a co mohou udělat pro zlepšení situace.”</w:t>
      </w:r>
    </w:p>
    <w:p>
      <w:pPr/>
      <w:r>
        <w:rPr/>
        <w:t xml:space="preserve">Vedení města na schůzce prezentovalo svůj negativní postoj k celé záležitosti a připomnělo, že s výstavbou obalovny od samého začátku nesouhlasí. Proto se už v minulosti odvolalo a zažádalo o přezkum územního rozhodnutí stavebního úřadu. To bude v těchto dnech posuzovat krajský úřad. </w:t>
      </w:r>
    </w:p>
    <w:p>
      <w:pPr/>
      <w:r>
        <w:rPr/>
        <w:t xml:space="preserve">Petra Špornová, mluvčí Krajského úřadu MS kraje: “Krajský úřad má v současné době shromážděny podklady pro rozhodnutí o odvolání a umožnil účastníkům řízení, aby se s nimi seznámili před vydáním rozhodnutí. Toto rozhodnutí o odvolání bude vydáno nejpozději 9. února tohoto roku.”</w:t>
      </w:r>
    </w:p>
    <w:p>
      <w:pPr/>
      <w:r>
        <w:rPr/>
        <w:t xml:space="preserve">Jak se bude situace kolem betonárky v Chlobovicích dále vyvíjet vás samozřejmě nezapomeneme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038/fm-i-nadale-bojuje-proti-obalovne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2026-05-01T07:24:06+02:00</dcterms:created>
  <dcterms:modified xsi:type="dcterms:W3CDTF">2026-05-01T07:24:06+02:00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