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Pokladu v Porubě bude pokračovat</w:t>
      </w:r>
    </w:p>
    <w:p>
      <w:pPr/>
      <w:r>
        <w:rPr/>
        <w:t xml:space="preserve">Obyvatele Ostravy-Poruby jistě trápí osud Kulturního domu Poklad, ve kterém se už druhý rok nic neděje. Stavba je zazimovaná, okna jsou zabedněná. Rekonstrukce byla přerušena, protože zastupitelstvo odmítlo stavebníkům vícepráce a navíc opravy blokovalo soudní opatření kvůli sporu s bývalým nájemníkem. </w:t>
      </w:r>
    </w:p>
    <w:p>
      <w:pPr/>
      <w:r>
        <w:rPr/>
        <w:t xml:space="preserve">V únoru by měly být nové nabídky stavebních firem pohromadě a město z nich vybere tu nejlepší.</w:t>
      </w:r>
    </w:p>
    <w:p>
      <w:pPr/>
      <w:r>
        <w:rPr/>
        <w:t xml:space="preserve">Břetislav Riger, náměstek primátora Ostravy: “Projektová cena, tak jak je vypsaná, se pohybuje mezi 240, 250 miliony korun. Věřím, že vysoutěžená cena bude nižší.”</w:t>
      </w:r>
    </w:p>
    <w:p>
      <w:pPr/>
      <w:r>
        <w:rPr/>
        <w:t xml:space="preserve">V průběhu přípravných prací na rekonstrukci by se také měl dořešit spor s bývalým nájemníkem, který v Pokladu provozoval fit centrum. Ten chce asi 15 milionů korun, což město odmítá. Částku bude muset určit soud.</w:t>
      </w:r>
    </w:p>
    <w:p>
      <w:pPr/>
      <w:r>
        <w:rPr/>
        <w:t xml:space="preserve">Břetislav Riger, náměstek primátora Ostravy: “Myslím, že dnes je to v takové fázi, že by se spíše jednalo o zoficiálnění jakéhosi vyrovnání s tím nájemcem.”</w:t>
      </w:r>
    </w:p>
    <w:p>
      <w:pPr/>
      <w:r>
        <w:rPr/>
        <w:t xml:space="preserve">Pokud tedy rekonstrukce začne ještě v první polovině roku, hotova by měla být v roce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042/rekonstrukce-pokladu-v-porube-bude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2026-04-15T13:34:30+02:00</dcterms:created>
  <dcterms:modified xsi:type="dcterms:W3CDTF">2026-04-15T13:34:30+02:00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