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 centrum pro zájemce o podnikání</w:t>
      </w:r>
    </w:p>
    <w:p>
      <w:pPr/>
      <w:r>
        <w:rPr/>
        <w:t xml:space="preserve">Už na jaře letošního roku spustí Karviná společně s  Obchodně podnikatelskou fakultou Slezské univerzity projekt, na kterém několik let intenzivně pracovala, takzvaný Bussines gate. Prospěšný bude pro všechny, kdo chce začít podnikat a neví jak na to. </w:t>
      </w:r>
    </w:p>
    <w:p>
      <w:pPr/>
      <w:r>
        <w:rPr/>
        <w:t xml:space="preserve">Lukáš Raszyk, náměstek primátora: “My samozřejmě cílíme na mladé lidi, ale chceme, aby tady docházeli lidé veškerého věku, kteří mají nějaký zájem, chtějí zkusit podnikat.”</w:t>
      </w:r>
    </w:p>
    <w:p>
      <w:pPr/>
      <w:r>
        <w:rPr/>
        <w:t xml:space="preserve">V centru města, na ulici Poštovní, tak vzniklo multifunkční centrum, vybavené vším potřebným k jednání, vzdělávání, konzultacím nebo prezentacím. Projekt Business gate je cílený na malé a střední podnikání, které prozatím ve městě chybí.</w:t>
      </w:r>
    </w:p>
    <w:p>
      <w:pPr/>
      <w:r>
        <w:rPr/>
        <w:t xml:space="preserve">Lukáš Raszyk, náměstek primátora: “Tady to je historicky dané, tady byly spíš velcí zaměstnavatelé a jak se doba vyvíjí, potýkáme se s různými problémy, například v souvislosti s OKD, tak musíme znovu nastartovat to podnikání. Protože například jen ve dvacet kilometrů vzdáleném Třinci tohle jde, tak si myslím, že to musí jít i v Karviné.”</w:t>
      </w:r>
    </w:p>
    <w:p>
      <w:pPr/>
      <w:r>
        <w:rPr/>
        <w:t xml:space="preserve">Zájemcům, kteří využijí toto centrum, bude k dispozici široké spektrum zkušených lidí.</w:t>
      </w:r>
    </w:p>
    <w:p>
      <w:pPr/>
      <w:r>
        <w:rPr/>
        <w:t xml:space="preserve">Business gate se v Karviné oficiálně spustí v týdnu od 7. března, kdy budou pořádány dny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47/karvina-otevre-centrum-pro-zajemce-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