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Koncert duchovní hudby karvinské Scholy</w:t>
      </w:r>
    </w:p>
    <w:p>
      <w:pPr/>
      <w:r>
        <w:rPr/>
        <w:t xml:space="preserve">Karvinská Schola měla ve stonavském katolickém kostele svou premiéru letos v lednu na novoročním koncertu a teď se sem vrátila se skladbami od renesance až po současnost. Kromě jubilujícího dívčího sboru, působícího při karvinském kostele svatého kříže, je provedl také smíšený komorní sbor za doprovodu varhaníka Kamila Nováka a houslistů Jana Huszára a Jakuba Tomanka.</w:t>
      </w:r>
    </w:p>
    <w:p>
      <w:pPr/>
      <w:r>
        <w:rPr/>
        <w:t xml:space="preserve">Dana Syrková, umělecká vedoucí: </w:t>
      </w:r>
      <w:r>
        <w:rPr>
          <w:i w:val="1"/>
          <w:iCs w:val="1"/>
        </w:rPr>
        <w:t xml:space="preserve">"Je to duchovní hudba, která nás velmi oslovuje, vždy nás oslovovala, a proto ji do toho repertoáru zařazujeme, protože se nám líbí."</w:t>
      </w:r>
    </w:p>
    <w:p>
      <w:pPr/>
      <w:r>
        <w:rPr/>
        <w:t xml:space="preserve">Líbila se i posluchačům, ke kterým interpreti promlouvali prostřednictvím skladeb Bacha, Susata. Korejse, Byrda, Pergolesiho, Mozarta, Rameaua, Scarlattiho, Maklawiewicze, Koszewského, Zámečníka a Regera. Tímto koncertem Schola rovněž uzavírala liturgický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2290/koncert-duchovni-hudby-karvinske-sch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2026-05-09T13:19:28+02:00</dcterms:created>
  <dcterms:modified xsi:type="dcterms:W3CDTF">2026-05-09T13:19:28+02:00</dcterms:modified>
</cp:coreProperties>
</file>

<file path=docProps/custom.xml><?xml version="1.0" encoding="utf-8"?>
<Properties xmlns="http://schemas.openxmlformats.org/officeDocument/2006/custom-properties" xmlns:vt="http://schemas.openxmlformats.org/officeDocument/2006/docPropsVTypes"/>
</file>