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značky dvojjazyčně</w:t>
      </w:r>
    </w:p>
    <w:p>
      <w:pPr/>
      <w:r>
        <w:rPr/>
        <w:t xml:space="preserve">Stonava je sice obcí České republiky, ale žije v ní víc jak 15 procent obyvatel, kteří se hlásí k polské národnosti. Legislativa jim v tom případě dává právo mimo jiné na označení veřejných budov a prostranství v jejich mateřštině. To Stonava ctí už dávno, v obci jsou všude česko-polské označníky, teď k nim přibyly i dvojjazyčné dopravní cedule na začátku a na konci obce. Stonava na nich i nadále zůstává Stonavou, v polštině ale jednoduché „vé" v názvu obce nahrazuje dvojité véčko.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"Je to symbolika, která cizince informuje, že v této obci žije polská menšina, aby věděl, že tady žijí. Třeba na jižním Slovensku z maďarských nápisů vyčteme, že tam je národnostní menšina. Ale jinak název obce zůstává stejný."</w:t>
      </w:r>
    </w:p>
    <w:p>
      <w:pPr/>
      <w:r>
        <w:rPr/>
        <w:t xml:space="preserve">Česko-polské značení zavedli už například i v Českém Těšíně, Horní Suché nebo Albrechticích. Část veřejnosti, která namítá, že investice do nového označení, které zastupitelé jednohlasně schválili, radnici zbytečně ubírají peníze, může být klidná. Peníze nejdou z obecního rozpočtu.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"Obec na tom může jedině získat, protože jsme dostali výzvu z kraje, jestli chceme tyto značky. Kraj to hradí, dostal na to ze státního rozpočtu a podle mě jsou to prostředky tak mizivé v rámci toho rozpočtu, že se není o čem bavit. Jiná věc by byla, kdybychom se zamysleli nad sportovním vandalstvím, kdy zásahy těžkooděnců musí daňový poplatník hradit ze své kapsy."</w:t>
      </w:r>
    </w:p>
    <w:p>
      <w:pPr/>
      <w:r>
        <w:rPr/>
        <w:t xml:space="preserve">Česko-polské dopravní značení tedy nikoho ani neožebračí, ani nezmění stávající statut obce. Bezpochyby ale dá polské menšině silnější pocit skutečnosti, že ač jiné národnosti, i ona je tady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409/dopravni-znacky-dvojjazy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2026-04-30T12:12:41+02:00</dcterms:created>
  <dcterms:modified xsi:type="dcterms:W3CDTF">2026-04-30T12:12:41+02:00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