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má rekordní nabídku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03/svc-fokus-novy-jicin-ma-rekordni-nabidk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