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Heřmánek uspěl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"Jednalo se o první ročník cen nadace OKD, kdy jsme uspěli s projektem provozování Domu na půli cesty Heřmánek v roce 2008."</w:t>
      </w:r>
    </w:p>
    <w:p>
      <w:pPr/>
      <w:r>
        <w:rPr/>
        <w:t xml:space="preserve">Nadace OKD podpořila zhruba čtyři sta projektů, sedmdesát z nich bylo nominovaných. Úspěch byl proto překvapivý.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 to nesmírné ocenění naší práce, kterou už děláme víc jak deset let, a díky nadaci OKD ji můžeme dělat dál, posouvat ji dál a zkvalitňovat. Můžeme jít blíže k potřebám klientů."</w:t>
      </w:r>
    </w:p>
    <w:p>
      <w:pPr/>
      <w:r>
        <w:rPr/>
        <w:t xml:space="preserve">A co pro úspěch udělali?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"Snažili jsme se dělat jen svou práci. Porotu to oslovilo. O to je to hezčí, že jsme nemuseli nic dělat navíc, že jsme dělali jen to, co děláme už řádku let."</w:t>
      </w:r>
    </w:p>
    <w:p>
      <w:pPr/>
      <w:r>
        <w:rPr/>
        <w:t xml:space="preserve">Sdružení dostalo upomínkový předmět a finanční příspěvek, který vedení sdružení použije na nákup dárků k letošním Vánocům.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10/projekt-hermanek-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2026-04-10T21:49:59+02:00</dcterms:created>
  <dcterms:modified xsi:type="dcterms:W3CDTF">2026-04-10T21:49:59+02:00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